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A6" w:rsidRDefault="00D47CA6" w:rsidP="00D47CA6">
      <w:pPr>
        <w:jc w:val="both"/>
      </w:pPr>
      <w:r w:rsidRPr="00A87871">
        <w:t xml:space="preserve">Közérdekű bejelentéssel és panasszal élők: </w:t>
      </w:r>
      <w:r>
        <w:t xml:space="preserve">Magyarország állampolgárai </w:t>
      </w:r>
    </w:p>
    <w:p w:rsidR="00D47CA6" w:rsidRDefault="00D47CA6" w:rsidP="00D47CA6">
      <w:pPr>
        <w:jc w:val="both"/>
      </w:pPr>
    </w:p>
    <w:p w:rsidR="00D47CA6" w:rsidRDefault="00D47CA6" w:rsidP="00D47CA6">
      <w:pPr>
        <w:jc w:val="both"/>
      </w:pPr>
      <w:r w:rsidRPr="00A87871">
        <w:t xml:space="preserve">Címzett: </w:t>
      </w:r>
      <w:r>
        <w:t>Magyarország Kormánya</w:t>
      </w:r>
    </w:p>
    <w:p w:rsidR="00D47CA6" w:rsidRPr="00A87871" w:rsidRDefault="00D47CA6" w:rsidP="00D47CA6">
      <w:pPr>
        <w:jc w:val="both"/>
      </w:pPr>
    </w:p>
    <w:p w:rsidR="00D47CA6" w:rsidRPr="00D47CA6" w:rsidRDefault="00D47CA6" w:rsidP="00D47CA6">
      <w:pPr>
        <w:jc w:val="both"/>
        <w:rPr>
          <w:b/>
          <w:bCs/>
          <w:sz w:val="28"/>
          <w:szCs w:val="28"/>
        </w:rPr>
      </w:pPr>
      <w:r w:rsidRPr="00D47CA6">
        <w:rPr>
          <w:b/>
          <w:bCs/>
          <w:sz w:val="28"/>
          <w:szCs w:val="28"/>
        </w:rPr>
        <w:t>Tárgy: közérdekű bejelentés és panasz</w:t>
      </w:r>
    </w:p>
    <w:p w:rsidR="00D47CA6" w:rsidRDefault="00D47CA6" w:rsidP="002A33EE">
      <w:pPr>
        <w:jc w:val="both"/>
        <w:rPr>
          <w:bCs/>
          <w:color w:val="000000" w:themeColor="text1"/>
        </w:rPr>
      </w:pPr>
    </w:p>
    <w:p w:rsidR="00D47CA6" w:rsidRDefault="00D47CA6" w:rsidP="002A33EE">
      <w:pPr>
        <w:jc w:val="both"/>
        <w:rPr>
          <w:bCs/>
          <w:color w:val="000000" w:themeColor="text1"/>
        </w:rPr>
      </w:pPr>
    </w:p>
    <w:p w:rsidR="00D47CA6" w:rsidRDefault="00D47CA6" w:rsidP="002A33EE">
      <w:pPr>
        <w:jc w:val="both"/>
        <w:rPr>
          <w:bCs/>
          <w:color w:val="000000" w:themeColor="text1"/>
        </w:rPr>
      </w:pPr>
    </w:p>
    <w:p w:rsidR="002A33EE" w:rsidRPr="00B401C8" w:rsidRDefault="002A33EE" w:rsidP="002A33EE">
      <w:pPr>
        <w:jc w:val="both"/>
        <w:rPr>
          <w:bCs/>
          <w:color w:val="000000" w:themeColor="text1"/>
        </w:rPr>
      </w:pPr>
      <w:r w:rsidRPr="00B401C8">
        <w:rPr>
          <w:bCs/>
          <w:color w:val="000000" w:themeColor="text1"/>
        </w:rPr>
        <w:t xml:space="preserve">Alulírottak: Magyarország állampolgárai, az alábbi közérdekű panaszbejelentést tesszük: </w:t>
      </w:r>
    </w:p>
    <w:p w:rsidR="002A33EE" w:rsidRPr="00B401C8" w:rsidRDefault="002A33EE" w:rsidP="002A33EE">
      <w:pPr>
        <w:rPr>
          <w:color w:val="000000" w:themeColor="text1"/>
        </w:rPr>
      </w:pPr>
    </w:p>
    <w:p w:rsidR="002A33EE" w:rsidRPr="00B401C8" w:rsidRDefault="002A33EE" w:rsidP="002A33EE">
      <w:pPr>
        <w:jc w:val="both"/>
        <w:rPr>
          <w:color w:val="000000" w:themeColor="text1"/>
        </w:rPr>
      </w:pPr>
    </w:p>
    <w:p w:rsidR="002A33EE" w:rsidRPr="00B401C8" w:rsidRDefault="002A33EE" w:rsidP="002A33EE">
      <w:pPr>
        <w:jc w:val="both"/>
        <w:rPr>
          <w:color w:val="000000" w:themeColor="text1"/>
        </w:rPr>
      </w:pPr>
      <w:r w:rsidRPr="00B401C8">
        <w:rPr>
          <w:color w:val="000000" w:themeColor="text1"/>
          <w:shd w:val="clear" w:color="auto" w:fill="FFFFFF"/>
        </w:rPr>
        <w:t xml:space="preserve">Magyarország Alaptörvényének XXV. cikkében megfogalmazott jogunkkal élve, miszerint „mindenkinek joga van ahhoz, hogy egyedül vagy másokkal együtt, írásban kérelemmel, panasszal vagy javaslattal forduljon bármely közhatalmat gyakorló szervhez.”, valamint a 2013. évi CLXV. Törvény a panaszokról és a közérdekű bejelentésekről 1. § (3) bekezdés alapján az alábbi </w:t>
      </w:r>
      <w:r w:rsidRPr="00B401C8">
        <w:rPr>
          <w:b/>
          <w:bCs/>
          <w:color w:val="000000" w:themeColor="text1"/>
          <w:shd w:val="clear" w:color="auto" w:fill="FFFFFF"/>
        </w:rPr>
        <w:t xml:space="preserve">közérdekű bejelentést és panaszt </w:t>
      </w:r>
      <w:r w:rsidRPr="00B401C8">
        <w:rPr>
          <w:color w:val="000000" w:themeColor="text1"/>
          <w:shd w:val="clear" w:color="auto" w:fill="FFFFFF"/>
        </w:rPr>
        <w:t>terjesztjük elő. A közérdekű bejelentésünk, a törvény adta lehetőséggel élve javaslatot is tartalmaz.</w:t>
      </w:r>
    </w:p>
    <w:p w:rsidR="002A33EE" w:rsidRDefault="002A33EE" w:rsidP="002A33EE">
      <w:pPr>
        <w:jc w:val="both"/>
        <w:rPr>
          <w:color w:val="000000" w:themeColor="text1"/>
        </w:rPr>
      </w:pPr>
    </w:p>
    <w:p w:rsidR="002A33EE" w:rsidRPr="00B401C8" w:rsidRDefault="002A33EE" w:rsidP="002A33EE">
      <w:pPr>
        <w:jc w:val="both"/>
        <w:rPr>
          <w:color w:val="000000" w:themeColor="text1"/>
        </w:rPr>
      </w:pPr>
      <w:r w:rsidRPr="00B401C8">
        <w:rPr>
          <w:b/>
          <w:bCs/>
          <w:color w:val="000000" w:themeColor="text1"/>
          <w:u w:val="single"/>
        </w:rPr>
        <w:t>A közérdekű bejelentéssel és panasszal érintett hely:</w:t>
      </w:r>
      <w:r w:rsidRPr="00B401C8">
        <w:rPr>
          <w:b/>
          <w:bCs/>
          <w:color w:val="000000" w:themeColor="text1"/>
        </w:rPr>
        <w:t xml:space="preserve"> </w:t>
      </w:r>
      <w:r w:rsidRPr="00B401C8">
        <w:rPr>
          <w:color w:val="000000" w:themeColor="text1"/>
        </w:rPr>
        <w:t>Magyarország földrajzi területe, a magyar állam országhatáraival körülölelt fizikai terület.</w:t>
      </w:r>
    </w:p>
    <w:p w:rsidR="002A33EE" w:rsidRPr="00B401C8" w:rsidRDefault="002A33EE" w:rsidP="002A33EE">
      <w:pPr>
        <w:jc w:val="both"/>
        <w:rPr>
          <w:color w:val="000000" w:themeColor="text1"/>
        </w:rPr>
      </w:pPr>
      <w:r w:rsidRPr="00B401C8">
        <w:rPr>
          <w:b/>
          <w:bCs/>
          <w:color w:val="000000" w:themeColor="text1"/>
          <w:u w:val="single"/>
        </w:rPr>
        <w:t>A közérdekű bejelentéssel és panasszal érintett idő:</w:t>
      </w:r>
      <w:r w:rsidRPr="00B401C8">
        <w:rPr>
          <w:b/>
          <w:bCs/>
          <w:color w:val="000000" w:themeColor="text1"/>
        </w:rPr>
        <w:t xml:space="preserve"> </w:t>
      </w:r>
      <w:r w:rsidRPr="00B401C8">
        <w:rPr>
          <w:color w:val="000000" w:themeColor="text1"/>
        </w:rPr>
        <w:t>2020-2021-es esztendő.</w:t>
      </w:r>
    </w:p>
    <w:p w:rsidR="002A33EE" w:rsidRPr="00B401C8" w:rsidRDefault="002A33EE" w:rsidP="002A33EE">
      <w:pPr>
        <w:jc w:val="both"/>
        <w:rPr>
          <w:b/>
          <w:bCs/>
          <w:color w:val="000000" w:themeColor="text1"/>
          <w:u w:val="single"/>
        </w:rPr>
      </w:pPr>
      <w:r w:rsidRPr="00B401C8">
        <w:rPr>
          <w:b/>
          <w:bCs/>
          <w:color w:val="000000" w:themeColor="text1"/>
          <w:u w:val="single"/>
        </w:rPr>
        <w:t>Forma (vagy mintázat) / esemény (vagy történés):</w:t>
      </w:r>
    </w:p>
    <w:p w:rsidR="002A33EE" w:rsidRPr="00B401C8" w:rsidRDefault="002A33EE" w:rsidP="002A33EE">
      <w:pPr>
        <w:jc w:val="both"/>
        <w:rPr>
          <w:color w:val="000000" w:themeColor="text1"/>
        </w:rPr>
      </w:pPr>
      <w:r w:rsidRPr="00B401C8">
        <w:rPr>
          <w:color w:val="000000" w:themeColor="text1"/>
        </w:rPr>
        <w:t xml:space="preserve">Közérdekű bejelentésünk lényege, amely később részletesen is kifejtésre kerül, hogy </w:t>
      </w:r>
    </w:p>
    <w:p w:rsidR="002A33EE" w:rsidRPr="00B401C8" w:rsidRDefault="002A33EE" w:rsidP="002A33EE">
      <w:pPr>
        <w:pStyle w:val="Listaszerbekezds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rPr>
          <w:color w:val="000000" w:themeColor="text1"/>
        </w:rPr>
      </w:pPr>
      <w:r w:rsidRPr="00B401C8">
        <w:rPr>
          <w:color w:val="000000" w:themeColor="text1"/>
        </w:rPr>
        <w:t xml:space="preserve">a PCR tesztek tudományosan alátámasztott módon alkalmatlanok a COVID-19 betegség diagnosztizálására, a lakosság SARS-COV-2 vírussal való fertőzöttségének, fertőzőképességének megállapítására, illetve </w:t>
      </w:r>
    </w:p>
    <w:p w:rsidR="002A33EE" w:rsidRPr="00B401C8" w:rsidRDefault="002A33EE" w:rsidP="002A33EE">
      <w:pPr>
        <w:pStyle w:val="Listaszerbekezds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rPr>
          <w:color w:val="000000" w:themeColor="text1"/>
        </w:rPr>
      </w:pPr>
      <w:r w:rsidRPr="00B401C8">
        <w:rPr>
          <w:color w:val="000000" w:themeColor="text1"/>
        </w:rPr>
        <w:t>a PCR számszerűsített teszteredményei mindezek miatt nem képezhetnek alapot – az egyébként fogalmilag téves - rendkívüli jogrend bevezetéséhez, illetve a különleges jogrend / vészhelyzet bevezetéséhez, megállapításához, egészségügyi válsághelyzet, járványhelyzet, stb… kihirdetéséhez.</w:t>
      </w:r>
    </w:p>
    <w:p w:rsidR="002A33EE" w:rsidRPr="00B401C8" w:rsidRDefault="002A33EE" w:rsidP="002A33EE">
      <w:pPr>
        <w:pStyle w:val="Listaszerbekezds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rPr>
          <w:color w:val="000000" w:themeColor="text1"/>
        </w:rPr>
      </w:pPr>
      <w:r w:rsidRPr="00B401C8">
        <w:rPr>
          <w:color w:val="000000" w:themeColor="text1"/>
        </w:rPr>
        <w:t xml:space="preserve">A gyermekek mRNS-kísérleti vakcinázásban részesítése, ami álláspontunk szerint szükségtelen és indokolatlan ,esetükben a fertőzési és halálozása kockázat alacsony szintje, és az oltási sérülések magas szintje miatt </w:t>
      </w:r>
    </w:p>
    <w:p w:rsidR="002A33EE" w:rsidRPr="00B401C8" w:rsidRDefault="002A33EE" w:rsidP="002A33EE">
      <w:pPr>
        <w:pStyle w:val="Listaszerbekezds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rPr>
          <w:color w:val="000000" w:themeColor="text1"/>
        </w:rPr>
      </w:pPr>
      <w:r w:rsidRPr="00B401C8">
        <w:rPr>
          <w:color w:val="000000" w:themeColor="text1"/>
        </w:rPr>
        <w:t xml:space="preserve">Az Ivermectin, mint hatásos és biztonságos, elérhető  hatóanyag  használatának engedélyezése a kórházi protokollban és háziorvosi ellátásban, valamint a profilaxisban, a megbetegedések és halálozás csökkentése érdekében </w:t>
      </w:r>
    </w:p>
    <w:p w:rsidR="002A33EE" w:rsidRPr="00B401C8" w:rsidRDefault="002A33EE" w:rsidP="002A33EE">
      <w:pPr>
        <w:jc w:val="both"/>
        <w:rPr>
          <w:b/>
          <w:bCs/>
          <w:color w:val="000000" w:themeColor="text1"/>
          <w:u w:val="single"/>
        </w:rPr>
      </w:pPr>
      <w:r w:rsidRPr="00B401C8">
        <w:rPr>
          <w:b/>
          <w:bCs/>
          <w:color w:val="000000" w:themeColor="text1"/>
          <w:u w:val="single"/>
        </w:rPr>
        <w:t>Létrejött okozat, eredmény, negatív eredmény leírása:</w:t>
      </w:r>
    </w:p>
    <w:p w:rsidR="002A33EE" w:rsidRPr="00B401C8" w:rsidRDefault="002A33EE" w:rsidP="002A33EE">
      <w:pPr>
        <w:jc w:val="both"/>
        <w:rPr>
          <w:color w:val="000000" w:themeColor="text1"/>
        </w:rPr>
      </w:pPr>
      <w:r w:rsidRPr="00B401C8">
        <w:rPr>
          <w:color w:val="000000" w:themeColor="text1"/>
        </w:rPr>
        <w:t>Egyúttal panasszal élünk, hogy ezen szakmailag téves megközelítések miatt védőtávolság betartását, maszkhasználatot, kényszeren, és nem tájékozott beleegyezésen alapuló oltási programot határoztak meg, és bevezették a diszkriminatív oltási útlevél rendszerét az oltások önkéntessége ellenére.  Mindezek a lépések a földbe tiporják a magyar lakosság az Emberi Jogok Egyetemes Nyilatkozatban is rögzített alapvető emberi jogait ,melyeket Magyarország is elismer (3., 13., 18., 19., 20. cikk),és  jelentős lelki/mentális, egészségi és anyagi károkat okozva.</w:t>
      </w:r>
    </w:p>
    <w:p w:rsidR="002A33EE" w:rsidRDefault="002A33EE" w:rsidP="002A33EE">
      <w:pPr>
        <w:pStyle w:val="Cmsor11"/>
        <w:spacing w:before="157"/>
      </w:pPr>
      <w:r>
        <w:rPr>
          <w:u w:val="thick"/>
        </w:rPr>
        <w:t>Releváns jogszabályok, ajánlások:</w:t>
      </w:r>
    </w:p>
    <w:p w:rsidR="002A33EE" w:rsidRDefault="002A33EE" w:rsidP="002A33EE">
      <w:pPr>
        <w:pStyle w:val="Listaszerbekezds"/>
        <w:numPr>
          <w:ilvl w:val="0"/>
          <w:numId w:val="16"/>
        </w:numPr>
        <w:tabs>
          <w:tab w:val="left" w:pos="836"/>
        </w:tabs>
        <w:spacing w:before="181"/>
        <w:ind w:left="835"/>
      </w:pPr>
      <w:r>
        <w:t>1997. évi CLIV. törvény az</w:t>
      </w:r>
      <w:r>
        <w:rPr>
          <w:spacing w:val="-5"/>
        </w:rPr>
        <w:t xml:space="preserve"> </w:t>
      </w:r>
      <w:r>
        <w:t>egészségügyről</w:t>
      </w:r>
    </w:p>
    <w:p w:rsidR="002A33EE" w:rsidRDefault="002A33EE" w:rsidP="002A33EE">
      <w:pPr>
        <w:pStyle w:val="Listaszerbekezds"/>
        <w:numPr>
          <w:ilvl w:val="0"/>
          <w:numId w:val="16"/>
        </w:numPr>
        <w:tabs>
          <w:tab w:val="left" w:pos="836"/>
        </w:tabs>
        <w:spacing w:before="19" w:line="256" w:lineRule="auto"/>
        <w:ind w:right="116"/>
      </w:pPr>
      <w:r>
        <w:t>A 18/1998. (VI. 3.) NM rendelet a fertőző betegségek és a járványok megelőzése érdekében szükséges járványügyi</w:t>
      </w:r>
      <w:r>
        <w:rPr>
          <w:spacing w:val="-1"/>
        </w:rPr>
        <w:t xml:space="preserve"> </w:t>
      </w:r>
      <w:r>
        <w:t>intézkedésekről</w:t>
      </w:r>
    </w:p>
    <w:p w:rsidR="002A33EE" w:rsidRDefault="002A33EE" w:rsidP="002A33EE">
      <w:pPr>
        <w:spacing w:line="256" w:lineRule="auto"/>
        <w:jc w:val="both"/>
        <w:sectPr w:rsidR="002A33EE">
          <w:footerReference w:type="default" r:id="rId7"/>
          <w:pgSz w:w="11910" w:h="16840"/>
          <w:pgMar w:top="1320" w:right="1300" w:bottom="1200" w:left="1300" w:header="0" w:footer="1005" w:gutter="0"/>
          <w:cols w:space="708"/>
        </w:sectPr>
      </w:pPr>
    </w:p>
    <w:p w:rsidR="002A33EE" w:rsidRDefault="002A33EE" w:rsidP="002A33EE">
      <w:pPr>
        <w:pStyle w:val="Listaszerbekezds"/>
        <w:numPr>
          <w:ilvl w:val="0"/>
          <w:numId w:val="16"/>
        </w:numPr>
        <w:tabs>
          <w:tab w:val="left" w:pos="836"/>
        </w:tabs>
        <w:spacing w:before="75" w:line="259" w:lineRule="auto"/>
        <w:ind w:right="113"/>
      </w:pPr>
      <w:r>
        <w:lastRenderedPageBreak/>
        <w:t>Nemzeti Népegészségügyi Központ Eljárásrend a 2020. évben azonosított új koronavírussal kapcsolatban (követendő járványügyi és infekciókontroll szabályok) – 2020. november</w:t>
      </w:r>
      <w:r>
        <w:rPr>
          <w:spacing w:val="1"/>
        </w:rPr>
        <w:t xml:space="preserve"> </w:t>
      </w:r>
      <w:r>
        <w:t>07.</w:t>
      </w:r>
    </w:p>
    <w:p w:rsidR="002A33EE" w:rsidRDefault="002A33EE" w:rsidP="002A33EE">
      <w:pPr>
        <w:pStyle w:val="Listaszerbekezds"/>
        <w:numPr>
          <w:ilvl w:val="0"/>
          <w:numId w:val="16"/>
        </w:numPr>
        <w:tabs>
          <w:tab w:val="left" w:pos="836"/>
        </w:tabs>
        <w:spacing w:line="259" w:lineRule="auto"/>
        <w:ind w:right="112"/>
      </w:pPr>
      <w:r>
        <w:t>Nemzeti Népegészségügyi Központ Eljárásrend a 2020. évben azonosított új koronavírussal kapcsolatban (követendő járványügyi és infekciókontroll szabályok) – 2020. szeptember 21. - A szeptemberi azért volt fontos, mert ebben jelent meg az, hogy „bemondásra” is diagnosztizálható a COVID. 2020. szeptember 21. előtti eljárásrend is kell, hogy</w:t>
      </w:r>
      <w:r>
        <w:rPr>
          <w:spacing w:val="-7"/>
        </w:rPr>
        <w:t xml:space="preserve"> </w:t>
      </w:r>
      <w:r>
        <w:t>létezzen.</w:t>
      </w:r>
    </w:p>
    <w:p w:rsidR="002A33EE" w:rsidRDefault="002A33EE" w:rsidP="002A33EE">
      <w:pPr>
        <w:pStyle w:val="Listaszerbekezds"/>
        <w:numPr>
          <w:ilvl w:val="0"/>
          <w:numId w:val="16"/>
        </w:numPr>
        <w:tabs>
          <w:tab w:val="left" w:pos="836"/>
        </w:tabs>
        <w:spacing w:line="256" w:lineRule="auto"/>
        <w:ind w:right="112"/>
        <w:rPr>
          <w:rFonts w:ascii="Carlito" w:hAnsi="Carlito"/>
        </w:rPr>
      </w:pPr>
      <w:r>
        <w:t>Európai Betegségmegelőzési és Járványügyi Központ - 2020. május 29-i esetdefiníciója, illetve módosítása: Case definition for coronavirus disease 2019 (COVID-19),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December</w:t>
      </w:r>
      <w:r>
        <w:rPr>
          <w:spacing w:val="-7"/>
        </w:rPr>
        <w:t xml:space="preserve"> </w:t>
      </w:r>
      <w:r>
        <w:t>2020:</w:t>
      </w:r>
      <w:r>
        <w:rPr>
          <w:color w:val="0562C1"/>
          <w:spacing w:val="-7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Case</w:t>
      </w:r>
      <w:r>
        <w:rPr>
          <w:rFonts w:ascii="Carlito" w:hAnsi="Carlito"/>
          <w:color w:val="0562C1"/>
          <w:spacing w:val="-5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definition</w:t>
      </w:r>
      <w:r>
        <w:rPr>
          <w:rFonts w:ascii="Carlito" w:hAnsi="Carlito"/>
          <w:color w:val="0562C1"/>
          <w:spacing w:val="-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for</w:t>
      </w:r>
      <w:r>
        <w:rPr>
          <w:rFonts w:ascii="Carlito" w:hAnsi="Carlito"/>
          <w:color w:val="0562C1"/>
          <w:spacing w:val="-5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coronavirus</w:t>
      </w:r>
      <w:r>
        <w:rPr>
          <w:rFonts w:ascii="Carlito" w:hAnsi="Carlito"/>
          <w:color w:val="0562C1"/>
          <w:spacing w:val="-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disease</w:t>
      </w:r>
      <w:r>
        <w:rPr>
          <w:rFonts w:ascii="Carlito" w:hAnsi="Carlito"/>
          <w:color w:val="0562C1"/>
          <w:spacing w:val="-7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2019</w:t>
      </w:r>
      <w:r>
        <w:rPr>
          <w:rFonts w:ascii="Carlito" w:hAnsi="Carlito"/>
          <w:color w:val="0562C1"/>
          <w:spacing w:val="-5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(COVID-</w:t>
      </w:r>
    </w:p>
    <w:p w:rsidR="002A33EE" w:rsidRDefault="002A33EE" w:rsidP="002A33EE">
      <w:pPr>
        <w:pStyle w:val="Szvegtrzs"/>
        <w:ind w:left="836"/>
        <w:rPr>
          <w:rFonts w:ascii="Carlito"/>
        </w:rPr>
      </w:pPr>
      <w:r>
        <w:rPr>
          <w:rFonts w:ascii="Carlito"/>
          <w:color w:val="0562C1"/>
          <w:u w:val="single" w:color="0562C1"/>
        </w:rPr>
        <w:t>19), as of 3 December 2020 (europa.eu)</w:t>
      </w:r>
    </w:p>
    <w:p w:rsidR="002A33EE" w:rsidRDefault="002A33EE" w:rsidP="002A33EE">
      <w:pPr>
        <w:pStyle w:val="Listaszerbekezds"/>
        <w:numPr>
          <w:ilvl w:val="0"/>
          <w:numId w:val="16"/>
        </w:numPr>
        <w:tabs>
          <w:tab w:val="left" w:pos="835"/>
          <w:tab w:val="left" w:pos="836"/>
        </w:tabs>
        <w:spacing w:before="18"/>
        <w:ind w:left="835"/>
        <w:jc w:val="left"/>
      </w:pPr>
      <w:r>
        <w:t>A Covid19 immundiagnosztikai tesztjével kapcsolatos WHO ajánlás (2020 április</w:t>
      </w:r>
      <w:r>
        <w:rPr>
          <w:spacing w:val="-16"/>
        </w:rPr>
        <w:t xml:space="preserve"> </w:t>
      </w:r>
      <w:r>
        <w:t>8.)</w:t>
      </w:r>
    </w:p>
    <w:p w:rsidR="002A33EE" w:rsidRDefault="002A33EE" w:rsidP="002A33EE">
      <w:pPr>
        <w:pStyle w:val="Listaszerbekezds"/>
        <w:numPr>
          <w:ilvl w:val="0"/>
          <w:numId w:val="16"/>
        </w:numPr>
        <w:tabs>
          <w:tab w:val="left" w:pos="835"/>
          <w:tab w:val="left" w:pos="836"/>
          <w:tab w:val="left" w:pos="1278"/>
          <w:tab w:val="left" w:pos="2036"/>
          <w:tab w:val="left" w:pos="2672"/>
          <w:tab w:val="left" w:pos="3802"/>
          <w:tab w:val="left" w:pos="4219"/>
          <w:tab w:val="left" w:pos="5248"/>
          <w:tab w:val="left" w:pos="6361"/>
          <w:tab w:val="left" w:pos="8297"/>
        </w:tabs>
        <w:spacing w:before="19" w:line="256" w:lineRule="auto"/>
        <w:ind w:right="114"/>
        <w:jc w:val="left"/>
      </w:pPr>
      <w:r>
        <w:t>A</w:t>
      </w:r>
      <w:r>
        <w:tab/>
        <w:t>PCR</w:t>
      </w:r>
      <w:r>
        <w:tab/>
        <w:t>szó</w:t>
      </w:r>
      <w:r>
        <w:tab/>
        <w:t>ezekben</w:t>
      </w:r>
      <w:r>
        <w:tab/>
        <w:t>a</w:t>
      </w:r>
      <w:r>
        <w:tab/>
        <w:t>magyar</w:t>
      </w:r>
      <w:r>
        <w:tab/>
        <w:t>hatályos</w:t>
      </w:r>
      <w:r>
        <w:tab/>
        <w:t>jogszabályokban</w:t>
      </w:r>
      <w:r>
        <w:tab/>
      </w:r>
      <w:r>
        <w:rPr>
          <w:spacing w:val="-3"/>
        </w:rPr>
        <w:t>szerepel:</w:t>
      </w:r>
      <w:r>
        <w:rPr>
          <w:color w:val="0562C1"/>
          <w:spacing w:val="-3"/>
          <w:u w:val="single" w:color="0562C1"/>
        </w:rPr>
        <w:t xml:space="preserve"> </w:t>
      </w:r>
      <w:r>
        <w:rPr>
          <w:color w:val="0562C1"/>
          <w:u w:val="single" w:color="0562C1"/>
        </w:rPr>
        <w:t>https://net.jogtar.hu/gyorskereso?keyword=pcr</w:t>
      </w:r>
    </w:p>
    <w:p w:rsidR="002A33EE" w:rsidRDefault="002A33EE" w:rsidP="002A33EE">
      <w:pPr>
        <w:pStyle w:val="Listaszerbekezds"/>
        <w:numPr>
          <w:ilvl w:val="0"/>
          <w:numId w:val="16"/>
        </w:numPr>
        <w:tabs>
          <w:tab w:val="left" w:pos="835"/>
          <w:tab w:val="left" w:pos="836"/>
        </w:tabs>
        <w:spacing w:before="2"/>
        <w:ind w:left="835"/>
        <w:jc w:val="left"/>
      </w:pPr>
      <w:r>
        <w:t>A bioetikáról és az emberi jogokról szóló egyetemes</w:t>
      </w:r>
      <w:r>
        <w:rPr>
          <w:spacing w:val="-6"/>
        </w:rPr>
        <w:t xml:space="preserve"> </w:t>
      </w:r>
      <w:r>
        <w:t>nyilatkozat</w:t>
      </w:r>
    </w:p>
    <w:p w:rsidR="002A33EE" w:rsidRDefault="002A33EE" w:rsidP="002A33EE">
      <w:pPr>
        <w:pStyle w:val="Szvegtrzs"/>
        <w:ind w:left="0"/>
        <w:rPr>
          <w:sz w:val="25"/>
        </w:rPr>
      </w:pPr>
    </w:p>
    <w:p w:rsidR="002A33EE" w:rsidRDefault="002A33EE" w:rsidP="002A33EE">
      <w:pPr>
        <w:pStyle w:val="Cmsor11"/>
      </w:pPr>
      <w:r>
        <w:rPr>
          <w:rFonts w:ascii="Times New Roman" w:hAnsi="Times New Roman"/>
          <w:b w:val="0"/>
          <w:spacing w:val="-56"/>
          <w:u w:val="thick"/>
        </w:rPr>
        <w:t xml:space="preserve"> </w:t>
      </w:r>
      <w:r>
        <w:rPr>
          <w:u w:val="thick"/>
        </w:rPr>
        <w:t>Jogszabályi háttér</w:t>
      </w:r>
    </w:p>
    <w:p w:rsidR="002A33EE" w:rsidRDefault="002A33EE" w:rsidP="002A33EE">
      <w:pPr>
        <w:pStyle w:val="Szvegtrzs"/>
        <w:spacing w:before="184" w:line="256" w:lineRule="auto"/>
        <w:ind w:right="114"/>
        <w:jc w:val="both"/>
      </w:pPr>
      <w:r>
        <w:t>A 18/1998. (VI. 3.) NM rendelet a fertőző betegségek és a járványok megelőzése érdekében szükséges járványügyi intézkedésekről jogszabály előírja:</w:t>
      </w:r>
    </w:p>
    <w:p w:rsidR="002A33EE" w:rsidRDefault="002A33EE" w:rsidP="002A33EE">
      <w:pPr>
        <w:pStyle w:val="Szvegtrzs"/>
        <w:spacing w:before="165"/>
      </w:pPr>
      <w:r>
        <w:t>"Járványügyi érdekből végzett laboratóriumi vizsgálatok *</w:t>
      </w:r>
    </w:p>
    <w:p w:rsidR="002A33EE" w:rsidRDefault="002A33EE" w:rsidP="002A33EE">
      <w:pPr>
        <w:pStyle w:val="Szvegtrzs"/>
        <w:spacing w:before="179" w:line="259" w:lineRule="auto"/>
        <w:ind w:right="113"/>
        <w:jc w:val="both"/>
      </w:pPr>
      <w:r>
        <w:t>16/A. § * (1) Az 1. számú melléklet szerint bejelentendő fertőző betegségek esetén az esetdefiníciók klinikai kritériumainak megfelelő betegektől vizsgálati anyagot kell küldeni laboratóriumi vizsgálatra. A járványügyi érdekből végzendő vizsgálatok kötelezők.”</w:t>
      </w:r>
    </w:p>
    <w:p w:rsidR="002A33EE" w:rsidRDefault="002A33EE" w:rsidP="002A33EE">
      <w:pPr>
        <w:pStyle w:val="Szvegtrzs"/>
        <w:spacing w:before="159"/>
      </w:pPr>
      <w:r>
        <w:t>Megjegyezzük, hogy a 18/1998. (VI. 3.) NM 1. sz. melléklete nem tartalmazza a SARS-COV-</w:t>
      </w:r>
    </w:p>
    <w:p w:rsidR="002A33EE" w:rsidRDefault="002A33EE" w:rsidP="002A33EE">
      <w:pPr>
        <w:pStyle w:val="Szvegtrzs"/>
        <w:spacing w:before="21" w:line="259" w:lineRule="auto"/>
      </w:pPr>
      <w:r>
        <w:t>2 vírus által okozott COVID-19 betegséget, a 6. sz. melléklete nem tartalmazza a laboratóriumba küldendő minta típusát és az alkalmazott vizsgálati módszert.</w:t>
      </w:r>
    </w:p>
    <w:p w:rsidR="002A33EE" w:rsidRDefault="002A33EE" w:rsidP="002A33EE">
      <w:pPr>
        <w:pStyle w:val="Szvegtrzs"/>
        <w:spacing w:before="159" w:line="259" w:lineRule="auto"/>
        <w:ind w:right="111"/>
        <w:jc w:val="both"/>
      </w:pPr>
      <w:r>
        <w:t>Esetdefiníció a Nemzeti Népegészségügyi Központ Eljárásrend a 2020. évben azonosított új koronavírussal kapcsolatban (követendő járványügyi és infekciókontroll szabályok) szerint: 2. oldal:</w:t>
      </w:r>
      <w:r>
        <w:rPr>
          <w:spacing w:val="-5"/>
        </w:rPr>
        <w:t xml:space="preserve"> </w:t>
      </w:r>
      <w:r>
        <w:t>„2.1.1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járványügyi</w:t>
      </w:r>
      <w:r>
        <w:rPr>
          <w:spacing w:val="-5"/>
        </w:rPr>
        <w:t xml:space="preserve"> </w:t>
      </w:r>
      <w:r>
        <w:t>surveillance</w:t>
      </w:r>
      <w:r>
        <w:rPr>
          <w:spacing w:val="-5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alkalmazandó</w:t>
      </w:r>
      <w:r>
        <w:rPr>
          <w:spacing w:val="-5"/>
        </w:rPr>
        <w:t xml:space="preserve"> </w:t>
      </w:r>
      <w:r>
        <w:t>esetdefiníció”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fejezet</w:t>
      </w:r>
      <w:r>
        <w:rPr>
          <w:spacing w:val="-3"/>
        </w:rPr>
        <w:t xml:space="preserve"> </w:t>
      </w:r>
      <w:r>
        <w:t>hivatkozik az Európai Betegségmegelőzési és Járványügyi Központ 2020. május 29-én kiadott járványügyi surveillance</w:t>
      </w:r>
      <w:r>
        <w:rPr>
          <w:spacing w:val="4"/>
        </w:rPr>
        <w:t xml:space="preserve"> </w:t>
      </w:r>
      <w:r>
        <w:t>esetdefiníciójára.</w:t>
      </w:r>
    </w:p>
    <w:p w:rsidR="002A33EE" w:rsidRDefault="002A33EE" w:rsidP="002A33EE">
      <w:pPr>
        <w:pStyle w:val="Szvegtrzs"/>
        <w:spacing w:before="160" w:line="259" w:lineRule="auto"/>
        <w:ind w:right="110"/>
        <w:jc w:val="both"/>
      </w:pPr>
      <w:r>
        <w:t>Tehát a járvány kihirdetésénél későbbi esetdefiníció áll rendelkezésre. Kérdésként merül fel, milyen esetdefiníció alapján küldte a kormány az embereket tesztelni és milyen számokra alapozva hirdetett a Kormány járványt?</w:t>
      </w:r>
    </w:p>
    <w:p w:rsidR="002A33EE" w:rsidRDefault="002A33EE" w:rsidP="002A33EE">
      <w:pPr>
        <w:pStyle w:val="Szvegtrzs"/>
        <w:spacing w:before="160" w:line="256" w:lineRule="auto"/>
        <w:ind w:right="113"/>
        <w:jc w:val="both"/>
      </w:pPr>
      <w:r>
        <w:t>MELYIK JOGSZABÁLY HATÁROZZA MEG MAGYARORSZÁGON, HOGY A COVID-19 JÁRVÁNY ESETÉN A LABORATÓRIUMI VIZSGÁLAT PCR TESZT LESZ?</w:t>
      </w:r>
    </w:p>
    <w:p w:rsidR="002A33EE" w:rsidRDefault="002A33EE" w:rsidP="002A33EE">
      <w:pPr>
        <w:pStyle w:val="Szvegtrzs"/>
        <w:spacing w:before="164" w:line="256" w:lineRule="auto"/>
        <w:ind w:right="111"/>
        <w:jc w:val="both"/>
      </w:pPr>
      <w:r>
        <w:t>(WHO ajánlás: „A Covid19 immundiagnosztikai tesztjével kapcsolatos WHO ajánlás 2020 április 8-án”)</w:t>
      </w:r>
    </w:p>
    <w:p w:rsidR="002A33EE" w:rsidRDefault="002A33EE" w:rsidP="002A33EE">
      <w:pPr>
        <w:pStyle w:val="Szvegtrzs"/>
        <w:spacing w:before="164" w:line="259" w:lineRule="auto"/>
        <w:ind w:right="110"/>
        <w:jc w:val="both"/>
      </w:pPr>
      <w:r>
        <w:t>A</w:t>
      </w:r>
      <w:r>
        <w:rPr>
          <w:spacing w:val="-15"/>
        </w:rPr>
        <w:t xml:space="preserve"> </w:t>
      </w:r>
      <w:r>
        <w:t>Nemzeti</w:t>
      </w:r>
      <w:r>
        <w:rPr>
          <w:spacing w:val="-13"/>
        </w:rPr>
        <w:t xml:space="preserve"> </w:t>
      </w:r>
      <w:r>
        <w:t>Népegészségügyi</w:t>
      </w:r>
      <w:r>
        <w:rPr>
          <w:spacing w:val="-16"/>
        </w:rPr>
        <w:t xml:space="preserve"> </w:t>
      </w:r>
      <w:r>
        <w:t>Központ</w:t>
      </w:r>
      <w:r>
        <w:rPr>
          <w:spacing w:val="-13"/>
        </w:rPr>
        <w:t xml:space="preserve"> </w:t>
      </w:r>
      <w:r>
        <w:t>Eljárásrend</w:t>
      </w:r>
      <w:r>
        <w:rPr>
          <w:spacing w:val="-1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2020.</w:t>
      </w:r>
      <w:r>
        <w:rPr>
          <w:spacing w:val="-10"/>
        </w:rPr>
        <w:t xml:space="preserve"> </w:t>
      </w:r>
      <w:r>
        <w:t>évben</w:t>
      </w:r>
      <w:r>
        <w:rPr>
          <w:spacing w:val="-14"/>
        </w:rPr>
        <w:t xml:space="preserve"> </w:t>
      </w:r>
      <w:r>
        <w:t>azonosított</w:t>
      </w:r>
      <w:r>
        <w:rPr>
          <w:spacing w:val="-13"/>
        </w:rPr>
        <w:t xml:space="preserve"> </w:t>
      </w:r>
      <w:r>
        <w:t>új</w:t>
      </w:r>
      <w:r>
        <w:rPr>
          <w:spacing w:val="-13"/>
        </w:rPr>
        <w:t xml:space="preserve"> </w:t>
      </w:r>
      <w:r>
        <w:t>koronavírussal kapcsolatban 2.3-as fejezete szerint: „A betegellátás során a diagnózis felállítása, a kezelés, továbbá a járványügyi intézkedés az Egészségügyi Világszervezet (WHO) állaspontja szerint jelenleg</w:t>
      </w:r>
      <w:r>
        <w:rPr>
          <w:spacing w:val="2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SARS-COV-2</w:t>
      </w:r>
      <w:r>
        <w:rPr>
          <w:spacing w:val="19"/>
        </w:rPr>
        <w:t xml:space="preserve"> </w:t>
      </w:r>
      <w:r>
        <w:t>PCR</w:t>
      </w:r>
      <w:r>
        <w:rPr>
          <w:spacing w:val="19"/>
        </w:rPr>
        <w:t xml:space="preserve"> </w:t>
      </w:r>
      <w:r>
        <w:t>vizsgálat</w:t>
      </w:r>
      <w:r>
        <w:rPr>
          <w:spacing w:val="24"/>
        </w:rPr>
        <w:t xml:space="preserve"> </w:t>
      </w:r>
      <w:r>
        <w:t>eredményére</w:t>
      </w:r>
      <w:r>
        <w:rPr>
          <w:spacing w:val="20"/>
        </w:rPr>
        <w:t xml:space="preserve"> </w:t>
      </w:r>
      <w:r>
        <w:t>alapozható.</w:t>
      </w:r>
      <w:r>
        <w:rPr>
          <w:spacing w:val="25"/>
        </w:rPr>
        <w:t xml:space="preserve"> </w:t>
      </w:r>
      <w:r>
        <w:t>További</w:t>
      </w:r>
      <w:r>
        <w:rPr>
          <w:spacing w:val="22"/>
        </w:rPr>
        <w:t xml:space="preserve"> </w:t>
      </w:r>
      <w:r>
        <w:t>rendelkezések</w:t>
      </w:r>
      <w:r>
        <w:rPr>
          <w:spacing w:val="24"/>
        </w:rPr>
        <w:t xml:space="preserve"> </w:t>
      </w:r>
      <w:r>
        <w:t>a</w:t>
      </w:r>
    </w:p>
    <w:p w:rsidR="002A33EE" w:rsidRDefault="002A33EE" w:rsidP="002A33EE">
      <w:pPr>
        <w:pStyle w:val="Szvegtrzs"/>
        <w:spacing w:line="259" w:lineRule="auto"/>
        <w:ind w:right="114"/>
        <w:jc w:val="both"/>
      </w:pPr>
      <w:r>
        <w:t>„2.3.1 PCR laboratóriumi vizsgálat szükségessége COVID-19 fertőzésre gyanús betegnél” fejezetben.</w:t>
      </w:r>
    </w:p>
    <w:p w:rsidR="002A33EE" w:rsidRDefault="002A33EE" w:rsidP="002A33EE">
      <w:pPr>
        <w:spacing w:line="259" w:lineRule="auto"/>
        <w:jc w:val="both"/>
        <w:sectPr w:rsidR="002A33EE">
          <w:pgSz w:w="11910" w:h="16840"/>
          <w:pgMar w:top="1320" w:right="1300" w:bottom="1200" w:left="1300" w:header="0" w:footer="1005" w:gutter="0"/>
          <w:cols w:space="708"/>
        </w:sectPr>
      </w:pPr>
    </w:p>
    <w:p w:rsidR="002A33EE" w:rsidRDefault="002A33EE" w:rsidP="002A33EE">
      <w:pPr>
        <w:pStyle w:val="Szvegtrzs"/>
        <w:spacing w:before="75" w:line="259" w:lineRule="auto"/>
        <w:ind w:right="114"/>
        <w:jc w:val="both"/>
      </w:pPr>
      <w:r>
        <w:lastRenderedPageBreak/>
        <w:t>Megjegyezzük, hogy COVID-19-re nem lehet fertőzöttnek lenni, mert az a betegség / tünetcsoport neve, míg a vírusé SARS-COV-2 (erre lehet fertőzöttnek lenni.)</w:t>
      </w:r>
    </w:p>
    <w:p w:rsidR="002A33EE" w:rsidRDefault="002A33EE" w:rsidP="002A33EE">
      <w:pPr>
        <w:pStyle w:val="Szvegtrzs"/>
        <w:spacing w:before="162" w:line="259" w:lineRule="auto"/>
        <w:ind w:right="113"/>
        <w:jc w:val="both"/>
      </w:pPr>
      <w:r>
        <w:t>Megjegyezzük, hogy a 18/1998. (VI. 3.) NM 1. sz. melléklete nem tartalmazza a SARS-COV- 2 vírus által okozott COVID-19 betegséget (ez van a mellékletben: Severe Acut Respiratory Syndrome;</w:t>
      </w:r>
      <w:r>
        <w:rPr>
          <w:spacing w:val="-18"/>
        </w:rPr>
        <w:t xml:space="preserve"> </w:t>
      </w:r>
      <w:r>
        <w:t>1.</w:t>
      </w:r>
      <w:r>
        <w:rPr>
          <w:spacing w:val="-16"/>
        </w:rPr>
        <w:t xml:space="preserve"> </w:t>
      </w:r>
      <w:r>
        <w:t>Kórokozó:</w:t>
      </w:r>
      <w:r>
        <w:rPr>
          <w:spacing w:val="-20"/>
        </w:rPr>
        <w:t xml:space="preserve"> </w:t>
      </w:r>
      <w:r>
        <w:t>SARS-coronavírus</w:t>
      </w:r>
      <w:r>
        <w:rPr>
          <w:spacing w:val="-16"/>
        </w:rPr>
        <w:t xml:space="preserve"> </w:t>
      </w:r>
      <w:r>
        <w:rPr>
          <w:b/>
        </w:rPr>
        <w:t>–</w:t>
      </w:r>
      <w:r>
        <w:rPr>
          <w:b/>
          <w:spacing w:val="-19"/>
        </w:rPr>
        <w:t xml:space="preserve"> </w:t>
      </w:r>
      <w:r>
        <w:rPr>
          <w:b/>
        </w:rPr>
        <w:t>ez</w:t>
      </w:r>
      <w:r>
        <w:rPr>
          <w:b/>
          <w:spacing w:val="-18"/>
        </w:rPr>
        <w:t xml:space="preserve"> </w:t>
      </w:r>
      <w:r>
        <w:rPr>
          <w:b/>
        </w:rPr>
        <w:t>nem</w:t>
      </w:r>
      <w:r>
        <w:rPr>
          <w:b/>
          <w:spacing w:val="-16"/>
        </w:rPr>
        <w:t xml:space="preserve"> </w:t>
      </w:r>
      <w:r>
        <w:rPr>
          <w:b/>
        </w:rPr>
        <w:t>a</w:t>
      </w:r>
      <w:r>
        <w:rPr>
          <w:b/>
          <w:spacing w:val="-20"/>
        </w:rPr>
        <w:t xml:space="preserve"> </w:t>
      </w:r>
      <w:r>
        <w:rPr>
          <w:b/>
        </w:rPr>
        <w:t>SARS-COV-2!</w:t>
      </w:r>
      <w:r>
        <w:t>,</w:t>
      </w:r>
      <w:r>
        <w:rPr>
          <w:spacing w:val="-16"/>
        </w:rPr>
        <w:t xml:space="preserve"> </w:t>
      </w:r>
      <w:r>
        <w:t>mert</w:t>
      </w:r>
      <w:r>
        <w:rPr>
          <w:spacing w:val="-15"/>
        </w:rPr>
        <w:t xml:space="preserve"> </w:t>
      </w:r>
      <w:r>
        <w:t>ez</w:t>
      </w:r>
      <w:r>
        <w:rPr>
          <w:spacing w:val="-1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leírás</w:t>
      </w:r>
      <w:r>
        <w:rPr>
          <w:spacing w:val="-16"/>
        </w:rPr>
        <w:t xml:space="preserve"> </w:t>
      </w:r>
      <w:r>
        <w:t>utalhat a</w:t>
      </w:r>
      <w:r>
        <w:rPr>
          <w:spacing w:val="-16"/>
        </w:rPr>
        <w:t xml:space="preserve"> </w:t>
      </w:r>
      <w:r>
        <w:t>2003-as</w:t>
      </w:r>
      <w:r>
        <w:rPr>
          <w:spacing w:val="-14"/>
        </w:rPr>
        <w:t xml:space="preserve"> </w:t>
      </w:r>
      <w:r>
        <w:t>SARS-COV</w:t>
      </w:r>
      <w:r>
        <w:rPr>
          <w:spacing w:val="-16"/>
        </w:rPr>
        <w:t xml:space="preserve"> </w:t>
      </w:r>
      <w:r>
        <w:t>vírusra),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6.</w:t>
      </w:r>
      <w:r>
        <w:rPr>
          <w:spacing w:val="-16"/>
        </w:rPr>
        <w:t xml:space="preserve"> </w:t>
      </w:r>
      <w:r>
        <w:t>sz.</w:t>
      </w:r>
      <w:r>
        <w:rPr>
          <w:spacing w:val="-15"/>
        </w:rPr>
        <w:t xml:space="preserve"> </w:t>
      </w:r>
      <w:r>
        <w:t>melléklete</w:t>
      </w:r>
      <w:r>
        <w:rPr>
          <w:spacing w:val="-16"/>
        </w:rPr>
        <w:t xml:space="preserve"> </w:t>
      </w:r>
      <w:r>
        <w:t>nem</w:t>
      </w:r>
      <w:r>
        <w:rPr>
          <w:spacing w:val="-15"/>
        </w:rPr>
        <w:t xml:space="preserve"> </w:t>
      </w:r>
      <w:r>
        <w:t>tartalmazza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laboratóriumba</w:t>
      </w:r>
      <w:r>
        <w:rPr>
          <w:spacing w:val="-16"/>
        </w:rPr>
        <w:t xml:space="preserve"> </w:t>
      </w:r>
      <w:r>
        <w:t>küldendő minta típusát és az alkalmazott vizsgálati</w:t>
      </w:r>
      <w:r>
        <w:rPr>
          <w:spacing w:val="-5"/>
        </w:rPr>
        <w:t xml:space="preserve"> </w:t>
      </w:r>
      <w:r>
        <w:t>módszert.</w:t>
      </w:r>
    </w:p>
    <w:p w:rsidR="002A33EE" w:rsidRDefault="002A33EE" w:rsidP="002A33EE">
      <w:pPr>
        <w:pStyle w:val="Szvegtrzs"/>
        <w:spacing w:before="157" w:line="259" w:lineRule="auto"/>
        <w:ind w:right="118"/>
        <w:jc w:val="both"/>
      </w:pPr>
      <w:r>
        <w:t>ELÉG-E</w:t>
      </w:r>
      <w:r>
        <w:rPr>
          <w:spacing w:val="-12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PCR</w:t>
      </w:r>
      <w:r>
        <w:rPr>
          <w:spacing w:val="-15"/>
        </w:rPr>
        <w:t xml:space="preserve"> </w:t>
      </w:r>
      <w:r>
        <w:t>TESZT</w:t>
      </w:r>
      <w:r>
        <w:rPr>
          <w:spacing w:val="-8"/>
        </w:rPr>
        <w:t xml:space="preserve"> </w:t>
      </w:r>
      <w:r>
        <w:t>CSAK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NÉPEGÉSZSÉGÜGYI</w:t>
      </w:r>
      <w:r>
        <w:rPr>
          <w:spacing w:val="-11"/>
        </w:rPr>
        <w:t xml:space="preserve"> </w:t>
      </w:r>
      <w:r>
        <w:t>KP.</w:t>
      </w:r>
      <w:r>
        <w:rPr>
          <w:spacing w:val="-10"/>
        </w:rPr>
        <w:t xml:space="preserve"> </w:t>
      </w:r>
      <w:r>
        <w:t>ELJÁRÁSÁBA</w:t>
      </w:r>
      <w:r>
        <w:rPr>
          <w:spacing w:val="-11"/>
        </w:rPr>
        <w:t xml:space="preserve"> </w:t>
      </w:r>
      <w:r>
        <w:t>KERÜL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AZ 18/1998. (VI. 3.) NM RENDELETBE VAGY EGYÉB JOGSZABÁLYBA</w:t>
      </w:r>
      <w:r>
        <w:rPr>
          <w:spacing w:val="-7"/>
        </w:rPr>
        <w:t xml:space="preserve"> </w:t>
      </w:r>
      <w:r>
        <w:t>NEM?</w:t>
      </w:r>
    </w:p>
    <w:p w:rsidR="002A33EE" w:rsidRDefault="002A33EE" w:rsidP="002A33EE">
      <w:pPr>
        <w:pStyle w:val="Szvegtrzs"/>
        <w:spacing w:before="160" w:line="259" w:lineRule="auto"/>
        <w:ind w:right="114"/>
        <w:jc w:val="both"/>
      </w:pPr>
      <w:r>
        <w:t>Az</w:t>
      </w:r>
      <w:r>
        <w:rPr>
          <w:spacing w:val="-17"/>
        </w:rPr>
        <w:t xml:space="preserve"> </w:t>
      </w:r>
      <w:r>
        <w:t>18/1998.</w:t>
      </w:r>
      <w:r>
        <w:rPr>
          <w:spacing w:val="-14"/>
        </w:rPr>
        <w:t xml:space="preserve"> </w:t>
      </w:r>
      <w:r>
        <w:t>(VI.</w:t>
      </w:r>
      <w:r>
        <w:rPr>
          <w:spacing w:val="-15"/>
        </w:rPr>
        <w:t xml:space="preserve"> </w:t>
      </w:r>
      <w:r>
        <w:t>3.)</w:t>
      </w:r>
      <w:r>
        <w:rPr>
          <w:spacing w:val="-12"/>
        </w:rPr>
        <w:t xml:space="preserve"> </w:t>
      </w:r>
      <w:r>
        <w:t>NM</w:t>
      </w:r>
      <w:r>
        <w:rPr>
          <w:spacing w:val="-20"/>
        </w:rPr>
        <w:t xml:space="preserve"> </w:t>
      </w:r>
      <w:r>
        <w:t>rendelet</w:t>
      </w:r>
      <w:r>
        <w:rPr>
          <w:spacing w:val="-14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t>sz.</w:t>
      </w:r>
      <w:r>
        <w:rPr>
          <w:spacing w:val="-14"/>
        </w:rPr>
        <w:t xml:space="preserve"> </w:t>
      </w:r>
      <w:r>
        <w:t>melléklete</w:t>
      </w:r>
      <w:r>
        <w:rPr>
          <w:spacing w:val="-17"/>
        </w:rPr>
        <w:t xml:space="preserve"> </w:t>
      </w:r>
      <w:r>
        <w:t>részletezi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fertőzöttek,</w:t>
      </w:r>
      <w:r>
        <w:rPr>
          <w:spacing w:val="-15"/>
        </w:rPr>
        <w:t xml:space="preserve"> </w:t>
      </w:r>
      <w:r>
        <w:t>betegek</w:t>
      </w:r>
      <w:r>
        <w:rPr>
          <w:spacing w:val="-12"/>
        </w:rPr>
        <w:t xml:space="preserve"> </w:t>
      </w:r>
      <w:r>
        <w:t>megerősített eseteit</w:t>
      </w:r>
      <w:r>
        <w:rPr>
          <w:spacing w:val="-2"/>
        </w:rPr>
        <w:t xml:space="preserve"> </w:t>
      </w:r>
      <w:r>
        <w:t>(2.1.2):</w:t>
      </w:r>
    </w:p>
    <w:p w:rsidR="002A33EE" w:rsidRDefault="002A33EE" w:rsidP="002A33EE">
      <w:pPr>
        <w:pStyle w:val="Szvegtrzs"/>
        <w:spacing w:before="159"/>
      </w:pPr>
      <w:r>
        <w:t>„Megerősített eset</w:t>
      </w:r>
    </w:p>
    <w:p w:rsidR="002A33EE" w:rsidRDefault="002A33EE" w:rsidP="002A33EE">
      <w:pPr>
        <w:pStyle w:val="Szvegtrzs"/>
        <w:spacing w:before="181"/>
      </w:pPr>
      <w:r>
        <w:t>Az alábbi három eset egyike:</w:t>
      </w:r>
    </w:p>
    <w:p w:rsidR="002A33EE" w:rsidRDefault="002A33EE" w:rsidP="002A33EE">
      <w:pPr>
        <w:pStyle w:val="Cmsor11"/>
        <w:numPr>
          <w:ilvl w:val="0"/>
          <w:numId w:val="15"/>
        </w:numPr>
        <w:tabs>
          <w:tab w:val="left" w:pos="253"/>
        </w:tabs>
        <w:spacing w:before="177" w:line="259" w:lineRule="auto"/>
        <w:ind w:right="112" w:firstLine="0"/>
        <w:jc w:val="both"/>
      </w:pPr>
      <w:r>
        <w:t>minden olyan személy, akinél teljesülnek a megerősített eset klinikai és laboratóriumi kritériumai és a vizsgálatot az Egészségügyi Világszervezet SARS-vírust vizsgáló referencia-laboratóriumainak egyikében</w:t>
      </w:r>
      <w:r>
        <w:rPr>
          <w:spacing w:val="-3"/>
        </w:rPr>
        <w:t xml:space="preserve"> </w:t>
      </w:r>
      <w:r>
        <w:t>végezték,</w:t>
      </w:r>
    </w:p>
    <w:p w:rsidR="002A33EE" w:rsidRDefault="002A33EE" w:rsidP="002A33EE">
      <w:pPr>
        <w:pStyle w:val="Listaszerbekezds"/>
        <w:numPr>
          <w:ilvl w:val="0"/>
          <w:numId w:val="15"/>
        </w:numPr>
        <w:tabs>
          <w:tab w:val="left" w:pos="271"/>
        </w:tabs>
        <w:spacing w:before="162" w:line="259" w:lineRule="auto"/>
        <w:ind w:right="114" w:firstLine="0"/>
      </w:pPr>
      <w:r>
        <w:t>minden nemzeti szinten megerősített eset, amely epidemiológiailag kapcsolódik egy olyan fertőzési lánchoz, amelyből legalább egy esetet megerősített a WHO SARS-vírust vizsgáló referencia-laboratóriuma,</w:t>
      </w:r>
    </w:p>
    <w:p w:rsidR="002A33EE" w:rsidRDefault="002A33EE" w:rsidP="002A33EE">
      <w:pPr>
        <w:pStyle w:val="Listaszerbekezds"/>
        <w:numPr>
          <w:ilvl w:val="0"/>
          <w:numId w:val="15"/>
        </w:numPr>
        <w:tabs>
          <w:tab w:val="left" w:pos="273"/>
        </w:tabs>
        <w:spacing w:before="157" w:line="259" w:lineRule="auto"/>
        <w:ind w:right="115" w:firstLine="0"/>
      </w:pPr>
      <w:r>
        <w:t xml:space="preserve">minden olyan személy, akire teljesülnek a klinikai kritériumok </w:t>
      </w:r>
      <w:r>
        <w:rPr>
          <w:b/>
        </w:rPr>
        <w:t>és a valószínűsíthető eset laboratóriumi kritériumai</w:t>
      </w:r>
      <w:r>
        <w:t>, és epidemiológiailag kapcsolódik egy olyan fertőzési lánchoz, amelyből legalább egy esetet megerősített a WHO SARS-vírust vizsgáló referencia- laboratóriuma.”</w:t>
      </w:r>
    </w:p>
    <w:p w:rsidR="002A33EE" w:rsidRDefault="002A33EE" w:rsidP="002A33EE">
      <w:pPr>
        <w:pStyle w:val="Szvegtrzs"/>
        <w:spacing w:before="162"/>
      </w:pPr>
      <w:r>
        <w:t>„A megerősített eset laboratóriumi feltétele</w:t>
      </w:r>
    </w:p>
    <w:p w:rsidR="002A33EE" w:rsidRDefault="002A33EE" w:rsidP="002A33EE">
      <w:pPr>
        <w:pStyle w:val="Listaszerbekezds"/>
        <w:numPr>
          <w:ilvl w:val="0"/>
          <w:numId w:val="15"/>
        </w:numPr>
        <w:tabs>
          <w:tab w:val="left" w:pos="331"/>
        </w:tabs>
        <w:spacing w:before="179" w:line="259" w:lineRule="auto"/>
        <w:ind w:right="117" w:firstLine="0"/>
      </w:pPr>
      <w:r>
        <w:t>a vírus izolálása sejttenyészetben bármely klinikai mintából és a SARS koronavírus azonosítása pl. RT-PCR</w:t>
      </w:r>
      <w:r>
        <w:rPr>
          <w:spacing w:val="-2"/>
        </w:rPr>
        <w:t xml:space="preserve"> </w:t>
      </w:r>
      <w:r>
        <w:t>módszerrel,</w:t>
      </w:r>
    </w:p>
    <w:p w:rsidR="002A33EE" w:rsidRDefault="002A33EE" w:rsidP="002A33EE">
      <w:pPr>
        <w:pStyle w:val="Listaszerbekezds"/>
        <w:numPr>
          <w:ilvl w:val="0"/>
          <w:numId w:val="15"/>
        </w:numPr>
        <w:tabs>
          <w:tab w:val="left" w:pos="253"/>
        </w:tabs>
        <w:spacing w:before="159"/>
        <w:ind w:left="252"/>
        <w:jc w:val="left"/>
      </w:pPr>
      <w:r>
        <w:t>SARS koronavírus nukleinsav kimutatása az alábbi háromból legalább</w:t>
      </w:r>
      <w:r>
        <w:rPr>
          <w:spacing w:val="-14"/>
        </w:rPr>
        <w:t xml:space="preserve"> </w:t>
      </w:r>
      <w:r>
        <w:t>egyben:</w:t>
      </w:r>
    </w:p>
    <w:p w:rsidR="002A33EE" w:rsidRDefault="002A33EE" w:rsidP="002A33EE">
      <w:pPr>
        <w:pStyle w:val="Listaszerbekezds"/>
        <w:numPr>
          <w:ilvl w:val="0"/>
          <w:numId w:val="4"/>
        </w:numPr>
        <w:tabs>
          <w:tab w:val="left" w:pos="1067"/>
        </w:tabs>
        <w:spacing w:before="182"/>
        <w:ind w:hanging="244"/>
      </w:pPr>
      <w:r>
        <w:t>legalább</w:t>
      </w:r>
      <w:r>
        <w:rPr>
          <w:spacing w:val="-8"/>
        </w:rPr>
        <w:t xml:space="preserve"> </w:t>
      </w:r>
      <w:r>
        <w:t>két</w:t>
      </w:r>
      <w:r>
        <w:rPr>
          <w:spacing w:val="-5"/>
        </w:rPr>
        <w:t xml:space="preserve"> </w:t>
      </w:r>
      <w:r>
        <w:t>különböző</w:t>
      </w:r>
      <w:r>
        <w:rPr>
          <w:spacing w:val="-7"/>
        </w:rPr>
        <w:t xml:space="preserve"> </w:t>
      </w:r>
      <w:r>
        <w:t>klinikai</w:t>
      </w:r>
      <w:r>
        <w:rPr>
          <w:spacing w:val="-7"/>
        </w:rPr>
        <w:t xml:space="preserve"> </w:t>
      </w:r>
      <w:r>
        <w:t>minta</w:t>
      </w:r>
      <w:r>
        <w:rPr>
          <w:spacing w:val="-7"/>
        </w:rPr>
        <w:t xml:space="preserve"> </w:t>
      </w:r>
      <w:r>
        <w:t>(pl.</w:t>
      </w:r>
      <w:r>
        <w:rPr>
          <w:spacing w:val="-7"/>
        </w:rPr>
        <w:t xml:space="preserve"> </w:t>
      </w:r>
      <w:r>
        <w:t>nasopharingeális</w:t>
      </w:r>
      <w:r>
        <w:rPr>
          <w:spacing w:val="-7"/>
        </w:rPr>
        <w:t xml:space="preserve"> </w:t>
      </w:r>
      <w:r>
        <w:t>tamponminta</w:t>
      </w:r>
      <w:r>
        <w:rPr>
          <w:spacing w:val="-9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széklet),</w:t>
      </w:r>
    </w:p>
    <w:p w:rsidR="002A33EE" w:rsidRDefault="002A33EE" w:rsidP="002A33EE">
      <w:pPr>
        <w:pStyle w:val="Cmsor11"/>
        <w:numPr>
          <w:ilvl w:val="0"/>
          <w:numId w:val="4"/>
        </w:numPr>
        <w:tabs>
          <w:tab w:val="left" w:pos="1076"/>
        </w:tabs>
        <w:spacing w:before="176"/>
        <w:ind w:left="1075" w:hanging="253"/>
      </w:pPr>
      <w:r>
        <w:rPr>
          <w:u w:val="thick"/>
        </w:rPr>
        <w:t>ugyanazon fajta klinikai minta, melyet a betegség folyamán legalább két</w:t>
      </w:r>
      <w:r>
        <w:rPr>
          <w:spacing w:val="31"/>
          <w:u w:val="thick"/>
        </w:rPr>
        <w:t xml:space="preserve"> </w:t>
      </w:r>
      <w:r>
        <w:rPr>
          <w:u w:val="thick"/>
        </w:rPr>
        <w:t>vagy</w:t>
      </w:r>
    </w:p>
    <w:p w:rsidR="002A33EE" w:rsidRDefault="002A33EE" w:rsidP="002A33EE">
      <w:pPr>
        <w:spacing w:before="21"/>
        <w:ind w:left="823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több alkalommal vettek (pl. egymás utáni nasopharingeális mintavétel),</w:t>
      </w:r>
    </w:p>
    <w:p w:rsidR="002A33EE" w:rsidRDefault="002A33EE" w:rsidP="002A33EE">
      <w:pPr>
        <w:pStyle w:val="Listaszerbekezds"/>
        <w:numPr>
          <w:ilvl w:val="0"/>
          <w:numId w:val="4"/>
        </w:numPr>
        <w:tabs>
          <w:tab w:val="left" w:pos="1107"/>
        </w:tabs>
        <w:spacing w:before="179"/>
        <w:ind w:left="1106" w:hanging="284"/>
        <w:rPr>
          <w:b/>
        </w:rPr>
      </w:pPr>
      <w:r>
        <w:rPr>
          <w:b/>
          <w:u w:val="thick"/>
        </w:rPr>
        <w:t>két különböző vizsgálat, vagy megismételt RT-PCR teszt, minden</w:t>
      </w:r>
      <w:r>
        <w:rPr>
          <w:b/>
          <w:spacing w:val="32"/>
          <w:u w:val="thick"/>
        </w:rPr>
        <w:t xml:space="preserve"> </w:t>
      </w:r>
      <w:r>
        <w:rPr>
          <w:b/>
          <w:u w:val="thick"/>
        </w:rPr>
        <w:t>vizsgálat</w:t>
      </w:r>
    </w:p>
    <w:p w:rsidR="002A33EE" w:rsidRDefault="002A33EE" w:rsidP="002A33EE">
      <w:pPr>
        <w:spacing w:before="21"/>
        <w:ind w:left="823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alkalmával az eredeti klinikai mintából származó új RNS-mintát használva,</w:t>
      </w:r>
    </w:p>
    <w:p w:rsidR="002A33EE" w:rsidRDefault="002A33EE" w:rsidP="002A33EE">
      <w:pPr>
        <w:pStyle w:val="Listaszerbekezds"/>
        <w:numPr>
          <w:ilvl w:val="0"/>
          <w:numId w:val="15"/>
        </w:numPr>
        <w:tabs>
          <w:tab w:val="left" w:pos="267"/>
        </w:tabs>
        <w:spacing w:before="184" w:line="256" w:lineRule="auto"/>
        <w:ind w:right="115" w:firstLine="0"/>
      </w:pPr>
      <w:r>
        <w:t>SARS koronavírussal szembeni specifikus ellenanyagok kimutatása az alábbi két módszer valamelyikével:</w:t>
      </w:r>
    </w:p>
    <w:p w:rsidR="002A33EE" w:rsidRDefault="002A33EE" w:rsidP="002A33EE">
      <w:pPr>
        <w:pStyle w:val="Listaszerbekezds"/>
        <w:numPr>
          <w:ilvl w:val="1"/>
          <w:numId w:val="15"/>
        </w:numPr>
        <w:tabs>
          <w:tab w:val="left" w:pos="1010"/>
        </w:tabs>
        <w:spacing w:before="164" w:line="256" w:lineRule="auto"/>
        <w:ind w:left="823" w:right="116" w:firstLine="0"/>
        <w:jc w:val="left"/>
      </w:pPr>
      <w:r>
        <w:t>szerokonverzió akut vagy lábadozó szakaszban vett vérsavóban, párhuzamosan vizsgálva ELISA- vagy</w:t>
      </w:r>
      <w:r>
        <w:rPr>
          <w:spacing w:val="-4"/>
        </w:rPr>
        <w:t xml:space="preserve"> </w:t>
      </w:r>
      <w:r>
        <w:t>IFA-módszerrel,</w:t>
      </w:r>
    </w:p>
    <w:p w:rsidR="002A33EE" w:rsidRDefault="002A33EE" w:rsidP="002A33EE">
      <w:pPr>
        <w:pStyle w:val="Listaszerbekezds"/>
        <w:numPr>
          <w:ilvl w:val="1"/>
          <w:numId w:val="15"/>
        </w:numPr>
        <w:tabs>
          <w:tab w:val="left" w:pos="959"/>
        </w:tabs>
        <w:spacing w:before="164" w:line="259" w:lineRule="auto"/>
        <w:ind w:left="823" w:right="116" w:firstLine="0"/>
        <w:jc w:val="left"/>
      </w:pPr>
      <w:r>
        <w:t>négyszeres</w:t>
      </w:r>
      <w:r>
        <w:rPr>
          <w:spacing w:val="-5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nagyobb</w:t>
      </w:r>
      <w:r>
        <w:rPr>
          <w:spacing w:val="-5"/>
        </w:rPr>
        <w:t xml:space="preserve"> </w:t>
      </w:r>
      <w:r>
        <w:t>antitest-titeremelkedés</w:t>
      </w:r>
      <w:r>
        <w:rPr>
          <w:spacing w:val="-4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akut</w:t>
      </w:r>
      <w:r>
        <w:rPr>
          <w:spacing w:val="-4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lábadozó</w:t>
      </w:r>
      <w:r>
        <w:rPr>
          <w:spacing w:val="-7"/>
        </w:rPr>
        <w:t xml:space="preserve"> </w:t>
      </w:r>
      <w:r>
        <w:t>szakaszban vett vérsavóban párhuzamosan vizsgálva.</w:t>
      </w:r>
    </w:p>
    <w:p w:rsidR="002A33EE" w:rsidRDefault="002A33EE" w:rsidP="002A33EE">
      <w:pPr>
        <w:pStyle w:val="Szvegtrzs"/>
        <w:spacing w:before="159" w:line="410" w:lineRule="auto"/>
        <w:ind w:right="4734"/>
      </w:pPr>
      <w:r>
        <w:t>A valószínűsíthető eset laboratóriumi feltétele Az alábbi két feltétel legalább egyike:</w:t>
      </w:r>
    </w:p>
    <w:p w:rsidR="002A33EE" w:rsidRDefault="002A33EE" w:rsidP="002A33EE">
      <w:pPr>
        <w:spacing w:line="410" w:lineRule="auto"/>
        <w:sectPr w:rsidR="002A33EE">
          <w:pgSz w:w="11910" w:h="16840"/>
          <w:pgMar w:top="1320" w:right="1300" w:bottom="1200" w:left="1300" w:header="0" w:footer="1005" w:gutter="0"/>
          <w:cols w:space="708"/>
        </w:sectPr>
      </w:pPr>
    </w:p>
    <w:p w:rsidR="002A33EE" w:rsidRDefault="002A33EE" w:rsidP="002A33EE">
      <w:pPr>
        <w:pStyle w:val="Listaszerbekezds"/>
        <w:numPr>
          <w:ilvl w:val="1"/>
          <w:numId w:val="15"/>
        </w:numPr>
        <w:tabs>
          <w:tab w:val="left" w:pos="955"/>
        </w:tabs>
        <w:spacing w:before="75"/>
        <w:ind w:left="954" w:hanging="132"/>
        <w:jc w:val="left"/>
      </w:pPr>
      <w:r>
        <w:t>a</w:t>
      </w:r>
      <w:r>
        <w:rPr>
          <w:spacing w:val="-13"/>
        </w:rPr>
        <w:t xml:space="preserve"> </w:t>
      </w:r>
      <w:r>
        <w:t>SARS</w:t>
      </w:r>
      <w:r>
        <w:rPr>
          <w:spacing w:val="-14"/>
        </w:rPr>
        <w:t xml:space="preserve"> </w:t>
      </w:r>
      <w:r>
        <w:t>koronavírus</w:t>
      </w:r>
      <w:r>
        <w:rPr>
          <w:spacing w:val="-8"/>
        </w:rPr>
        <w:t xml:space="preserve"> </w:t>
      </w:r>
      <w:r>
        <w:t>irányában</w:t>
      </w:r>
      <w:r>
        <w:rPr>
          <w:spacing w:val="-11"/>
        </w:rPr>
        <w:t xml:space="preserve"> </w:t>
      </w:r>
      <w:r>
        <w:t>végzett</w:t>
      </w:r>
      <w:r>
        <w:rPr>
          <w:spacing w:val="-8"/>
        </w:rPr>
        <w:t xml:space="preserve"> </w:t>
      </w:r>
      <w:r>
        <w:t>egyetlen</w:t>
      </w:r>
      <w:r>
        <w:rPr>
          <w:spacing w:val="-13"/>
        </w:rPr>
        <w:t xml:space="preserve"> </w:t>
      </w:r>
      <w:r>
        <w:t>pozitív</w:t>
      </w:r>
      <w:r>
        <w:rPr>
          <w:spacing w:val="-11"/>
        </w:rPr>
        <w:t xml:space="preserve"> </w:t>
      </w:r>
      <w:r>
        <w:t>eredményű</w:t>
      </w:r>
      <w:r>
        <w:rPr>
          <w:spacing w:val="-8"/>
        </w:rPr>
        <w:t xml:space="preserve"> </w:t>
      </w:r>
      <w:r>
        <w:t>antitest-vizsgálat,</w:t>
      </w:r>
    </w:p>
    <w:p w:rsidR="002A33EE" w:rsidRDefault="002A33EE" w:rsidP="002A33EE">
      <w:pPr>
        <w:pStyle w:val="Listaszerbekezds"/>
        <w:numPr>
          <w:ilvl w:val="1"/>
          <w:numId w:val="15"/>
        </w:numPr>
        <w:tabs>
          <w:tab w:val="left" w:pos="970"/>
        </w:tabs>
        <w:spacing w:before="181" w:line="259" w:lineRule="auto"/>
        <w:ind w:left="823" w:right="114" w:firstLine="0"/>
        <w:jc w:val="left"/>
      </w:pPr>
      <w:r>
        <w:t>a SARS koronavírus irányában egyetlen klinikai mintán és egyetlen teszttel végzett, pozitív eredménnyel zárult P</w:t>
      </w:r>
      <w:r>
        <w:rPr>
          <w:spacing w:val="-3"/>
        </w:rPr>
        <w:t xml:space="preserve"> </w:t>
      </w:r>
      <w:r>
        <w:t>CR-vizsgálat.”</w:t>
      </w:r>
    </w:p>
    <w:p w:rsidR="002A33EE" w:rsidRDefault="002A33EE" w:rsidP="002A33EE">
      <w:pPr>
        <w:pStyle w:val="Szvegtrzs"/>
        <w:spacing w:before="160" w:line="259" w:lineRule="auto"/>
        <w:ind w:right="110"/>
        <w:jc w:val="both"/>
      </w:pPr>
      <w:r>
        <w:t>A</w:t>
      </w:r>
      <w:r>
        <w:rPr>
          <w:spacing w:val="-8"/>
        </w:rPr>
        <w:t xml:space="preserve"> </w:t>
      </w:r>
      <w:r>
        <w:t>fentiek</w:t>
      </w:r>
      <w:r>
        <w:rPr>
          <w:spacing w:val="-4"/>
        </w:rPr>
        <w:t xml:space="preserve"> </w:t>
      </w:r>
      <w:r>
        <w:t>alapján</w:t>
      </w:r>
      <w:r>
        <w:rPr>
          <w:spacing w:val="-7"/>
        </w:rPr>
        <w:t xml:space="preserve"> </w:t>
      </w:r>
      <w:r>
        <w:t>(2.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számozott</w:t>
      </w:r>
      <w:r>
        <w:rPr>
          <w:spacing w:val="-3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aláhúzott</w:t>
      </w:r>
      <w:r>
        <w:rPr>
          <w:spacing w:val="-6"/>
        </w:rPr>
        <w:t xml:space="preserve"> </w:t>
      </w:r>
      <w:r>
        <w:t>részek)</w:t>
      </w:r>
      <w:r>
        <w:rPr>
          <w:spacing w:val="-5"/>
        </w:rPr>
        <w:t xml:space="preserve"> </w:t>
      </w:r>
      <w:r>
        <w:t>megerősített</w:t>
      </w:r>
      <w:r>
        <w:rPr>
          <w:spacing w:val="-1"/>
        </w:rPr>
        <w:t xml:space="preserve"> </w:t>
      </w:r>
      <w:r>
        <w:t>eset</w:t>
      </w:r>
      <w:r>
        <w:rPr>
          <w:spacing w:val="-4"/>
        </w:rPr>
        <w:t xml:space="preserve"> </w:t>
      </w:r>
      <w:r>
        <w:t>csak</w:t>
      </w:r>
      <w:r>
        <w:rPr>
          <w:spacing w:val="-4"/>
        </w:rPr>
        <w:t xml:space="preserve"> </w:t>
      </w:r>
      <w:r>
        <w:t>az,</w:t>
      </w:r>
      <w:r>
        <w:rPr>
          <w:spacing w:val="-1"/>
        </w:rPr>
        <w:t xml:space="preserve"> </w:t>
      </w:r>
      <w:r>
        <w:t>amikor</w:t>
      </w:r>
      <w:r>
        <w:rPr>
          <w:spacing w:val="-4"/>
        </w:rPr>
        <w:t xml:space="preserve"> </w:t>
      </w:r>
      <w:r>
        <w:t>a tesztelés</w:t>
      </w:r>
      <w:r>
        <w:rPr>
          <w:spacing w:val="-8"/>
        </w:rPr>
        <w:t xml:space="preserve"> </w:t>
      </w:r>
      <w:r>
        <w:t>során</w:t>
      </w:r>
      <w:r>
        <w:rPr>
          <w:spacing w:val="-9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PCR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teszt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elsőre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és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másodszorra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is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pozitív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lett.</w:t>
      </w:r>
      <w:r>
        <w:rPr>
          <w:b/>
          <w:spacing w:val="-7"/>
        </w:rPr>
        <w:t xml:space="preserve"> </w:t>
      </w:r>
      <w:r>
        <w:t>Biztosak</w:t>
      </w:r>
      <w:r>
        <w:rPr>
          <w:spacing w:val="-5"/>
        </w:rPr>
        <w:t xml:space="preserve"> </w:t>
      </w:r>
      <w:r>
        <w:t>vagyunk</w:t>
      </w:r>
      <w:r>
        <w:rPr>
          <w:spacing w:val="-5"/>
        </w:rPr>
        <w:t xml:space="preserve"> </w:t>
      </w:r>
      <w:r>
        <w:t>benne, hogy nem ez a gyakorlatban alkalmazott módszer, hanem már egy pozitív teszteredményt is megerősített esetnek vettek, sőt tesztelés nélkül is COVID-osnak minősítettek embereket, illetve karanténba helyezték őket. (Tesztelés nélküli COVID-nak minősítés: „Nemzeti Népegészségügyi Központ Eljárásrend a 2020. évben azonosított új koronavírussal kapcsolatban - 2020. szeptember</w:t>
      </w:r>
      <w:r>
        <w:rPr>
          <w:spacing w:val="-4"/>
        </w:rPr>
        <w:t xml:space="preserve"> </w:t>
      </w:r>
      <w:r>
        <w:t>21.”)</w:t>
      </w:r>
    </w:p>
    <w:p w:rsidR="002A33EE" w:rsidRDefault="002A33EE" w:rsidP="002A33EE">
      <w:pPr>
        <w:pStyle w:val="Szvegtrzs"/>
        <w:spacing w:before="158"/>
        <w:ind w:right="116"/>
        <w:jc w:val="both"/>
      </w:pPr>
      <w:r>
        <w:t>Szükséges</w:t>
      </w:r>
      <w:r>
        <w:rPr>
          <w:spacing w:val="-12"/>
        </w:rPr>
        <w:t xml:space="preserve"> </w:t>
      </w:r>
      <w:r>
        <w:t>lehet</w:t>
      </w:r>
      <w:r>
        <w:rPr>
          <w:spacing w:val="-13"/>
        </w:rPr>
        <w:t xml:space="preserve"> </w:t>
      </w:r>
      <w:r>
        <w:t>megvizsgálni,</w:t>
      </w:r>
      <w:r>
        <w:rPr>
          <w:spacing w:val="-13"/>
        </w:rPr>
        <w:t xml:space="preserve"> </w:t>
      </w:r>
      <w:r>
        <w:t>hogy</w:t>
      </w:r>
      <w:r>
        <w:rPr>
          <w:spacing w:val="-13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Egészségügyi</w:t>
      </w:r>
      <w:r>
        <w:rPr>
          <w:spacing w:val="-13"/>
        </w:rPr>
        <w:t xml:space="preserve"> </w:t>
      </w:r>
      <w:r>
        <w:t>tv.</w:t>
      </w:r>
      <w:r>
        <w:rPr>
          <w:spacing w:val="-12"/>
        </w:rPr>
        <w:t xml:space="preserve"> </w:t>
      </w:r>
      <w:r>
        <w:t>szerint</w:t>
      </w:r>
      <w:r>
        <w:rPr>
          <w:spacing w:val="-10"/>
        </w:rPr>
        <w:t xml:space="preserve"> </w:t>
      </w:r>
      <w:r>
        <w:t>betegnek</w:t>
      </w:r>
      <w:r>
        <w:rPr>
          <w:spacing w:val="-12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fertőzöttnek</w:t>
      </w:r>
      <w:r>
        <w:rPr>
          <w:spacing w:val="-12"/>
        </w:rPr>
        <w:t xml:space="preserve"> </w:t>
      </w:r>
      <w:r>
        <w:t>lehet- e nyilvánítani valakit laboratóriumi eredmény alapján, magyarán összhangban áll-e az EÜ tv. az NM rendelet és a Népegészségügyi Központ</w:t>
      </w:r>
      <w:r>
        <w:rPr>
          <w:spacing w:val="-3"/>
        </w:rPr>
        <w:t xml:space="preserve"> </w:t>
      </w:r>
      <w:r>
        <w:t>eljárásrendje.</w:t>
      </w:r>
    </w:p>
    <w:p w:rsidR="002A33EE" w:rsidRDefault="002A33EE" w:rsidP="002A33EE">
      <w:pPr>
        <w:pStyle w:val="Szvegtrzs"/>
        <w:spacing w:before="160"/>
        <w:jc w:val="both"/>
      </w:pPr>
      <w:r>
        <w:t>Az 1997 évi Eü tv szerint: a szűrővizsgálat eü ellátásnak számít, ezért a tv 5 §-a szerint:</w:t>
      </w:r>
    </w:p>
    <w:p w:rsidR="002A33EE" w:rsidRDefault="002A33EE" w:rsidP="002A33EE">
      <w:pPr>
        <w:pStyle w:val="Szvegtrzs"/>
        <w:spacing w:before="160"/>
        <w:jc w:val="both"/>
      </w:pPr>
      <w:r>
        <w:t>„(3) Mindenkinek</w:t>
      </w:r>
    </w:p>
    <w:p w:rsidR="002A33EE" w:rsidRDefault="002A33EE" w:rsidP="002A33EE">
      <w:pPr>
        <w:pStyle w:val="Listaszerbekezds"/>
        <w:numPr>
          <w:ilvl w:val="0"/>
          <w:numId w:val="14"/>
        </w:numPr>
        <w:tabs>
          <w:tab w:val="left" w:pos="363"/>
        </w:tabs>
        <w:spacing w:before="159"/>
        <w:ind w:right="113" w:firstLine="0"/>
      </w:pPr>
      <w:r>
        <w:rPr>
          <w:rFonts w:ascii="Carlito" w:hAnsi="Carlito"/>
        </w:rPr>
        <w:t xml:space="preserve">* </w:t>
      </w:r>
      <w:r>
        <w:t>joga van olyan ismeretek megszerzéséhez, amelyek lehetővé teszik számára az egészsége védelmével és fejlesztésével kapcsolatos lehetőségek megismerését, valamint megfelelő tájékoztatáson alapuló döntését az egészséggel kapcsolatos</w:t>
      </w:r>
      <w:r>
        <w:rPr>
          <w:spacing w:val="-14"/>
        </w:rPr>
        <w:t xml:space="preserve"> </w:t>
      </w:r>
      <w:r>
        <w:t>kérdésekben,</w:t>
      </w:r>
    </w:p>
    <w:p w:rsidR="002A33EE" w:rsidRDefault="002A33EE" w:rsidP="002A33EE">
      <w:pPr>
        <w:pStyle w:val="Listaszerbekezds"/>
        <w:numPr>
          <w:ilvl w:val="0"/>
          <w:numId w:val="14"/>
        </w:numPr>
        <w:tabs>
          <w:tab w:val="left" w:pos="373"/>
        </w:tabs>
        <w:spacing w:before="160"/>
        <w:ind w:right="113" w:firstLine="0"/>
      </w:pPr>
      <w:r>
        <w:t>joga van tájékoztatást kapni az egészségügyi szolgáltatók által nyújtott egészségügyi ellátások</w:t>
      </w:r>
      <w:r>
        <w:rPr>
          <w:spacing w:val="-6"/>
        </w:rPr>
        <w:t xml:space="preserve"> </w:t>
      </w:r>
      <w:r>
        <w:t>jellemzőiről,</w:t>
      </w:r>
      <w:r>
        <w:rPr>
          <w:spacing w:val="-6"/>
        </w:rPr>
        <w:t xml:space="preserve"> </w:t>
      </w:r>
      <w:r>
        <w:t>azok</w:t>
      </w:r>
      <w:r>
        <w:rPr>
          <w:spacing w:val="-4"/>
        </w:rPr>
        <w:t xml:space="preserve"> </w:t>
      </w:r>
      <w:r>
        <w:t>elérhetőségéről</w:t>
      </w:r>
      <w:r>
        <w:rPr>
          <w:spacing w:val="-5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igénybevétel</w:t>
      </w:r>
      <w:r>
        <w:rPr>
          <w:spacing w:val="-5"/>
        </w:rPr>
        <w:t xml:space="preserve"> </w:t>
      </w:r>
      <w:r>
        <w:t>rendjéről,</w:t>
      </w:r>
      <w:r>
        <w:rPr>
          <w:spacing w:val="-8"/>
        </w:rPr>
        <w:t xml:space="preserve"> </w:t>
      </w:r>
      <w:r>
        <w:t>továbbá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betegeket megillető jogokról és azok</w:t>
      </w:r>
      <w:r>
        <w:rPr>
          <w:spacing w:val="-1"/>
        </w:rPr>
        <w:t xml:space="preserve"> </w:t>
      </w:r>
      <w:r>
        <w:t>érvényesíthetőségéről.”</w:t>
      </w:r>
    </w:p>
    <w:p w:rsidR="002A33EE" w:rsidRDefault="002A33EE" w:rsidP="002A33EE">
      <w:pPr>
        <w:pStyle w:val="Szvegtrzs"/>
        <w:spacing w:before="161" w:line="259" w:lineRule="auto"/>
        <w:ind w:right="113"/>
        <w:jc w:val="both"/>
      </w:pPr>
      <w:r>
        <w:t>Álláspontunk</w:t>
      </w:r>
      <w:r>
        <w:rPr>
          <w:spacing w:val="-4"/>
        </w:rPr>
        <w:t xml:space="preserve"> </w:t>
      </w:r>
      <w:r>
        <w:t>szerint</w:t>
      </w:r>
      <w:r>
        <w:rPr>
          <w:spacing w:val="-6"/>
        </w:rPr>
        <w:t xml:space="preserve"> </w:t>
      </w:r>
      <w:r>
        <w:t>kétséges,</w:t>
      </w:r>
      <w:r>
        <w:rPr>
          <w:spacing w:val="-4"/>
        </w:rPr>
        <w:t xml:space="preserve"> </w:t>
      </w:r>
      <w:r>
        <w:t>hogy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jogalkotó</w:t>
      </w:r>
      <w:r>
        <w:rPr>
          <w:spacing w:val="-8"/>
        </w:rPr>
        <w:t xml:space="preserve"> </w:t>
      </w:r>
      <w:r>
        <w:t>megfelelően,</w:t>
      </w:r>
      <w:r>
        <w:rPr>
          <w:spacing w:val="-8"/>
        </w:rPr>
        <w:t xml:space="preserve"> </w:t>
      </w:r>
      <w:r>
        <w:t>koherensen</w:t>
      </w:r>
      <w:r>
        <w:rPr>
          <w:spacing w:val="-11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járványhelyzet kihirdetése előtt / időben szabályozta a PCR tesztek alkalmazást. Ha ez a kétségünk </w:t>
      </w:r>
      <w:r>
        <w:rPr>
          <w:spacing w:val="-3"/>
        </w:rPr>
        <w:t xml:space="preserve">nem </w:t>
      </w:r>
      <w:r>
        <w:t>helytálló,</w:t>
      </w:r>
      <w:r>
        <w:rPr>
          <w:spacing w:val="-14"/>
        </w:rPr>
        <w:t xml:space="preserve"> </w:t>
      </w:r>
      <w:r>
        <w:t>véleményünk</w:t>
      </w:r>
      <w:r>
        <w:rPr>
          <w:spacing w:val="-12"/>
        </w:rPr>
        <w:t xml:space="preserve"> </w:t>
      </w:r>
      <w:r>
        <w:t>szerint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közérdekű</w:t>
      </w:r>
      <w:r>
        <w:rPr>
          <w:spacing w:val="-16"/>
        </w:rPr>
        <w:t xml:space="preserve"> </w:t>
      </w:r>
      <w:r>
        <w:t>beadványunk</w:t>
      </w:r>
      <w:r>
        <w:rPr>
          <w:spacing w:val="-12"/>
        </w:rPr>
        <w:t xml:space="preserve"> </w:t>
      </w:r>
      <w:r>
        <w:t>és</w:t>
      </w:r>
      <w:r>
        <w:rPr>
          <w:spacing w:val="-16"/>
        </w:rPr>
        <w:t xml:space="preserve"> </w:t>
      </w:r>
      <w:r>
        <w:t>panaszunk</w:t>
      </w:r>
      <w:r>
        <w:rPr>
          <w:spacing w:val="-14"/>
        </w:rPr>
        <w:t xml:space="preserve"> </w:t>
      </w:r>
      <w:r>
        <w:t>megáll</w:t>
      </w:r>
      <w:r>
        <w:rPr>
          <w:spacing w:val="-15"/>
        </w:rPr>
        <w:t xml:space="preserve"> </w:t>
      </w:r>
      <w:r>
        <w:rPr>
          <w:b/>
        </w:rPr>
        <w:t>a</w:t>
      </w:r>
      <w:r>
        <w:rPr>
          <w:b/>
          <w:spacing w:val="-16"/>
        </w:rPr>
        <w:t xml:space="preserve"> </w:t>
      </w:r>
      <w:r>
        <w:rPr>
          <w:b/>
        </w:rPr>
        <w:t>PCR</w:t>
      </w:r>
      <w:r>
        <w:rPr>
          <w:b/>
          <w:spacing w:val="-16"/>
        </w:rPr>
        <w:t xml:space="preserve"> </w:t>
      </w:r>
      <w:r>
        <w:rPr>
          <w:b/>
        </w:rPr>
        <w:t xml:space="preserve">tesztek alkalmatlansága </w:t>
      </w:r>
      <w:r>
        <w:t>miatt a következők</w:t>
      </w:r>
      <w:r>
        <w:rPr>
          <w:spacing w:val="-7"/>
        </w:rPr>
        <w:t xml:space="preserve"> </w:t>
      </w:r>
      <w:r>
        <w:t>szerint:</w:t>
      </w:r>
    </w:p>
    <w:p w:rsidR="002A33EE" w:rsidRDefault="002A33EE" w:rsidP="002A33EE">
      <w:pPr>
        <w:pStyle w:val="Cmsor11"/>
        <w:spacing w:before="158"/>
      </w:pPr>
      <w:r>
        <w:rPr>
          <w:rFonts w:ascii="Times New Roman" w:hAnsi="Times New Roman"/>
          <w:b w:val="0"/>
          <w:spacing w:val="-56"/>
          <w:u w:val="thick"/>
        </w:rPr>
        <w:t xml:space="preserve"> </w:t>
      </w:r>
      <w:r>
        <w:rPr>
          <w:u w:val="thick"/>
        </w:rPr>
        <w:t>Részletes kifejtés:</w:t>
      </w:r>
    </w:p>
    <w:p w:rsidR="002A33EE" w:rsidRDefault="002A33EE" w:rsidP="002A33EE">
      <w:pPr>
        <w:pStyle w:val="Listaszerbekezds"/>
        <w:numPr>
          <w:ilvl w:val="1"/>
          <w:numId w:val="13"/>
        </w:numPr>
        <w:tabs>
          <w:tab w:val="left" w:pos="836"/>
        </w:tabs>
        <w:spacing w:before="181" w:line="259" w:lineRule="auto"/>
        <w:ind w:right="113"/>
      </w:pPr>
      <w:r>
        <w:rPr>
          <w:u w:val="single"/>
        </w:rPr>
        <w:t>A PCR tesztek tudományosan alátámasztott módon alkalmatlanok a COVID-19 betegség diagnosztizálására, illetve a lakosság SARS-COV-2 vírussal való fertőzöttségének, fertőzőképességének</w:t>
      </w:r>
      <w:r>
        <w:rPr>
          <w:spacing w:val="2"/>
          <w:u w:val="single"/>
        </w:rPr>
        <w:t xml:space="preserve"> </w:t>
      </w:r>
      <w:r>
        <w:rPr>
          <w:u w:val="single"/>
        </w:rPr>
        <w:t>megállapítására</w:t>
      </w:r>
    </w:p>
    <w:p w:rsidR="002A33EE" w:rsidRDefault="002A33EE" w:rsidP="002A33EE">
      <w:pPr>
        <w:pStyle w:val="Cmsor21"/>
        <w:spacing w:before="160"/>
        <w:ind w:firstLine="0"/>
        <w:rPr>
          <w:u w:val="none"/>
        </w:rPr>
      </w:pPr>
      <w:r>
        <w:rPr>
          <w:rFonts w:ascii="Times New Roman" w:hAnsi="Times New Roman"/>
          <w:b w:val="0"/>
          <w:i w:val="0"/>
          <w:spacing w:val="-56"/>
          <w:u w:val="thick"/>
        </w:rPr>
        <w:t xml:space="preserve"> </w:t>
      </w:r>
      <w:r>
        <w:rPr>
          <w:u w:val="thick"/>
        </w:rPr>
        <w:t>Orvosi diagnózis fontossága</w:t>
      </w:r>
    </w:p>
    <w:p w:rsidR="002A33EE" w:rsidRDefault="002A33EE" w:rsidP="002A33EE">
      <w:pPr>
        <w:pStyle w:val="Szvegtrzs"/>
        <w:spacing w:before="179" w:line="259" w:lineRule="auto"/>
        <w:ind w:right="113"/>
        <w:jc w:val="both"/>
      </w:pPr>
      <w:r>
        <w:t>Betegség diagnosztizálását csak orvos végezheti. Az orvos a diagnózisát megerősítheti különböző humán mérésekkel, laboratóriumi és egyéb</w:t>
      </w:r>
    </w:p>
    <w:p w:rsidR="002A33EE" w:rsidRDefault="002A33EE" w:rsidP="002A33EE">
      <w:pPr>
        <w:spacing w:line="259" w:lineRule="auto"/>
        <w:jc w:val="both"/>
        <w:sectPr w:rsidR="002A33EE">
          <w:pgSz w:w="11910" w:h="16840"/>
          <w:pgMar w:top="1320" w:right="1300" w:bottom="1200" w:left="1300" w:header="0" w:footer="1005" w:gutter="0"/>
          <w:cols w:space="708"/>
        </w:sectPr>
      </w:pPr>
    </w:p>
    <w:p w:rsidR="002A33EE" w:rsidRDefault="002A33EE" w:rsidP="002A33EE">
      <w:pPr>
        <w:spacing w:before="75" w:line="259" w:lineRule="auto"/>
        <w:ind w:right="112"/>
        <w:jc w:val="both"/>
        <w:rPr>
          <w:b/>
        </w:rPr>
      </w:pPr>
      <w:r>
        <w:t>vizsgálatokkal.</w:t>
      </w:r>
      <w:r>
        <w:rPr>
          <w:spacing w:val="-13"/>
        </w:rPr>
        <w:t xml:space="preserve"> </w:t>
      </w:r>
      <w:r>
        <w:t>Önmagában</w:t>
      </w:r>
      <w:r>
        <w:rPr>
          <w:spacing w:val="-11"/>
        </w:rPr>
        <w:t xml:space="preserve"> </w:t>
      </w:r>
      <w:r>
        <w:t>laboratóriumi</w:t>
      </w:r>
      <w:r>
        <w:rPr>
          <w:spacing w:val="-14"/>
        </w:rPr>
        <w:t xml:space="preserve"> </w:t>
      </w:r>
      <w:r>
        <w:t>teszt</w:t>
      </w:r>
      <w:r>
        <w:rPr>
          <w:spacing w:val="-13"/>
        </w:rPr>
        <w:t xml:space="preserve"> </w:t>
      </w:r>
      <w:r>
        <w:t>(a</w:t>
      </w:r>
      <w:r>
        <w:rPr>
          <w:spacing w:val="-12"/>
        </w:rPr>
        <w:t xml:space="preserve"> </w:t>
      </w:r>
      <w:r>
        <w:t>COVID-19</w:t>
      </w:r>
      <w:r>
        <w:rPr>
          <w:spacing w:val="-14"/>
        </w:rPr>
        <w:t xml:space="preserve"> </w:t>
      </w:r>
      <w:r>
        <w:t>esetében</w:t>
      </w:r>
      <w:r>
        <w:rPr>
          <w:spacing w:val="-13"/>
        </w:rPr>
        <w:t xml:space="preserve"> </w:t>
      </w:r>
      <w:r>
        <w:t>alkalmazott</w:t>
      </w:r>
      <w:r>
        <w:rPr>
          <w:spacing w:val="-8"/>
        </w:rPr>
        <w:t xml:space="preserve"> </w:t>
      </w:r>
      <w:r>
        <w:t>PCR</w:t>
      </w:r>
      <w:r>
        <w:rPr>
          <w:spacing w:val="-16"/>
        </w:rPr>
        <w:t xml:space="preserve"> </w:t>
      </w:r>
      <w:r>
        <w:t>teszt) nem</w:t>
      </w:r>
      <w:r>
        <w:rPr>
          <w:spacing w:val="-13"/>
        </w:rPr>
        <w:t xml:space="preserve"> </w:t>
      </w:r>
      <w:r>
        <w:t>jelezhet</w:t>
      </w:r>
      <w:r>
        <w:rPr>
          <w:spacing w:val="-14"/>
        </w:rPr>
        <w:t xml:space="preserve"> </w:t>
      </w:r>
      <w:r>
        <w:t>betegséget,</w:t>
      </w:r>
      <w:r>
        <w:rPr>
          <w:spacing w:val="-15"/>
        </w:rPr>
        <w:t xml:space="preserve"> </w:t>
      </w:r>
      <w:r>
        <w:t>fertőzöttséget</w:t>
      </w:r>
      <w:r>
        <w:rPr>
          <w:spacing w:val="-13"/>
        </w:rPr>
        <w:t xml:space="preserve"> </w:t>
      </w:r>
      <w:r>
        <w:t>vagy</w:t>
      </w:r>
      <w:r>
        <w:rPr>
          <w:spacing w:val="-19"/>
        </w:rPr>
        <w:t xml:space="preserve"> </w:t>
      </w:r>
      <w:r>
        <w:t>fertőzőképességet,</w:t>
      </w:r>
      <w:r>
        <w:rPr>
          <w:spacing w:val="-11"/>
        </w:rPr>
        <w:t xml:space="preserve"> </w:t>
      </w:r>
      <w:r>
        <w:t>hiszen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jelenleg</w:t>
      </w:r>
      <w:r>
        <w:rPr>
          <w:spacing w:val="-12"/>
        </w:rPr>
        <w:t xml:space="preserve"> </w:t>
      </w:r>
      <w:r>
        <w:t>alkalmazott teszttípus,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tömegesen</w:t>
      </w:r>
      <w:r>
        <w:rPr>
          <w:spacing w:val="-11"/>
        </w:rPr>
        <w:t xml:space="preserve"> </w:t>
      </w:r>
      <w:r>
        <w:t>alkalmazott</w:t>
      </w:r>
      <w:r>
        <w:rPr>
          <w:spacing w:val="-10"/>
        </w:rPr>
        <w:t xml:space="preserve"> </w:t>
      </w:r>
      <w:r>
        <w:t>PCR</w:t>
      </w:r>
      <w:r>
        <w:rPr>
          <w:spacing w:val="-12"/>
        </w:rPr>
        <w:t xml:space="preserve"> </w:t>
      </w:r>
      <w:r>
        <w:t>teszt</w:t>
      </w:r>
      <w:r>
        <w:rPr>
          <w:spacing w:val="-7"/>
        </w:rPr>
        <w:t xml:space="preserve"> </w:t>
      </w:r>
      <w:r>
        <w:t>csak</w:t>
      </w:r>
      <w:r>
        <w:rPr>
          <w:spacing w:val="-7"/>
        </w:rPr>
        <w:t xml:space="preserve"> </w:t>
      </w:r>
      <w:r>
        <w:t>azt</w:t>
      </w:r>
      <w:r>
        <w:rPr>
          <w:spacing w:val="-10"/>
        </w:rPr>
        <w:t xml:space="preserve"> </w:t>
      </w:r>
      <w:r>
        <w:t>tudhatná</w:t>
      </w:r>
      <w:r>
        <w:rPr>
          <w:spacing w:val="-13"/>
        </w:rPr>
        <w:t xml:space="preserve"> </w:t>
      </w:r>
      <w:r>
        <w:t>megmondani,</w:t>
      </w:r>
      <w:r>
        <w:rPr>
          <w:spacing w:val="-7"/>
        </w:rPr>
        <w:t xml:space="preserve"> </w:t>
      </w:r>
      <w:r>
        <w:t>hogy</w:t>
      </w:r>
      <w:r>
        <w:rPr>
          <w:spacing w:val="-10"/>
        </w:rPr>
        <w:t xml:space="preserve"> </w:t>
      </w:r>
      <w:r>
        <w:rPr>
          <w:b/>
        </w:rPr>
        <w:t>az</w:t>
      </w:r>
      <w:r>
        <w:rPr>
          <w:b/>
          <w:spacing w:val="-10"/>
        </w:rPr>
        <w:t xml:space="preserve"> </w:t>
      </w:r>
      <w:r>
        <w:rPr>
          <w:b/>
        </w:rPr>
        <w:t>adott vírus a vizsgált személyben valamekkora mennyiségben</w:t>
      </w:r>
      <w:r>
        <w:rPr>
          <w:b/>
          <w:spacing w:val="-2"/>
        </w:rPr>
        <w:t xml:space="preserve"> </w:t>
      </w:r>
      <w:r>
        <w:rPr>
          <w:b/>
        </w:rPr>
        <w:t>fellelhető-e.</w:t>
      </w:r>
    </w:p>
    <w:p w:rsidR="002A33EE" w:rsidRDefault="002A33EE" w:rsidP="002A33EE">
      <w:pPr>
        <w:spacing w:before="160" w:line="259" w:lineRule="auto"/>
        <w:ind w:left="116" w:right="113"/>
        <w:jc w:val="both"/>
        <w:rPr>
          <w:b/>
          <w:i/>
        </w:rPr>
      </w:pPr>
      <w:r>
        <w:t>Ennek alapján az orvosi diagnózis felállítása kizárólag orvosi hatáskör, illetve a diagnózis elfogadásához</w:t>
      </w:r>
      <w:r>
        <w:rPr>
          <w:spacing w:val="-6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orvos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beteget</w:t>
      </w:r>
      <w:r>
        <w:rPr>
          <w:spacing w:val="-4"/>
        </w:rPr>
        <w:t xml:space="preserve"> </w:t>
      </w:r>
      <w:r>
        <w:t>megfelelően</w:t>
      </w:r>
      <w:r>
        <w:rPr>
          <w:spacing w:val="-5"/>
        </w:rPr>
        <w:t xml:space="preserve"> </w:t>
      </w:r>
      <w:r>
        <w:t>kell,</w:t>
      </w:r>
      <w:r>
        <w:rPr>
          <w:spacing w:val="-1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tájékoztassa</w:t>
      </w:r>
      <w:r>
        <w:rPr>
          <w:spacing w:val="-4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beleegyezését</w:t>
      </w:r>
      <w:r>
        <w:rPr>
          <w:spacing w:val="-2"/>
        </w:rPr>
        <w:t xml:space="preserve"> </w:t>
      </w:r>
      <w:r>
        <w:t>meg kell szereznie</w:t>
      </w:r>
      <w:r>
        <w:rPr>
          <w:b/>
          <w:i/>
        </w:rPr>
        <w:t>. (A bioetikáról és az emberi jogokról szóló egyetemes nyilatkozat 6. cikkének 1. pontja / Oviedo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Convention)</w:t>
      </w:r>
    </w:p>
    <w:p w:rsidR="002A33EE" w:rsidRDefault="002A33EE" w:rsidP="002A33EE">
      <w:pPr>
        <w:pStyle w:val="Szvegtrzs"/>
        <w:spacing w:before="160" w:line="259" w:lineRule="auto"/>
        <w:ind w:right="110"/>
        <w:jc w:val="both"/>
      </w:pPr>
      <w:r>
        <w:t xml:space="preserve">Az orvosoknak nyilvánvalóan fel kell ismerniük a fertőzések diagnosztizálásához szükséges molekuláris diagnosztikai technikák egyre nagyobb pontosságát és sebességét, </w:t>
      </w:r>
      <w:r>
        <w:rPr>
          <w:b/>
        </w:rPr>
        <w:t xml:space="preserve">de meg kell érteniük a korlátaikat is. </w:t>
      </w:r>
      <w:r>
        <w:t>A laboratóriumi eredményeket mindig a beteg klinikai bemutatásának</w:t>
      </w:r>
      <w:r>
        <w:rPr>
          <w:spacing w:val="-5"/>
        </w:rPr>
        <w:t xml:space="preserve"> </w:t>
      </w:r>
      <w:r>
        <w:t>összefüggésében</w:t>
      </w:r>
      <w:r>
        <w:rPr>
          <w:spacing w:val="-10"/>
        </w:rPr>
        <w:t xml:space="preserve"> </w:t>
      </w:r>
      <w:r>
        <w:t>kell</w:t>
      </w:r>
      <w:r>
        <w:rPr>
          <w:spacing w:val="-9"/>
        </w:rPr>
        <w:t xml:space="preserve"> </w:t>
      </w:r>
      <w:r>
        <w:t>értelmezni,</w:t>
      </w:r>
      <w:r>
        <w:rPr>
          <w:spacing w:val="-7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megbízható</w:t>
      </w:r>
      <w:r>
        <w:rPr>
          <w:spacing w:val="-3"/>
        </w:rPr>
        <w:t xml:space="preserve"> </w:t>
      </w:r>
      <w:r>
        <w:t>vizsgálati</w:t>
      </w:r>
      <w:r>
        <w:rPr>
          <w:spacing w:val="-4"/>
        </w:rPr>
        <w:t xml:space="preserve"> </w:t>
      </w:r>
      <w:r>
        <w:t>eredményekhez megfelelő mintavételi hely, minőség és a mintavétel megfelelő időzítése</w:t>
      </w:r>
      <w:r>
        <w:rPr>
          <w:spacing w:val="-10"/>
        </w:rPr>
        <w:t xml:space="preserve"> </w:t>
      </w:r>
      <w:r>
        <w:t>szükséges.</w:t>
      </w:r>
    </w:p>
    <w:p w:rsidR="002A33EE" w:rsidRDefault="002A33EE" w:rsidP="002A33EE">
      <w:pPr>
        <w:pStyle w:val="Szvegtrzs"/>
        <w:spacing w:before="158" w:line="259" w:lineRule="auto"/>
        <w:ind w:right="114"/>
        <w:jc w:val="both"/>
      </w:pPr>
      <w:r>
        <w:t>Megjegyezzük, hogy a fertőzés fent taglalt klinikai kritériumának megállapításához is orvos közreműködés szükséges, hiszen az orvos tudja felállítani a diagnózist az NM rendelet 1. sz. melléklete szerinti tünetekkel kapcsolatban:</w:t>
      </w:r>
    </w:p>
    <w:p w:rsidR="002A33EE" w:rsidRDefault="002A33EE" w:rsidP="002A33EE">
      <w:pPr>
        <w:pStyle w:val="Szvegtrzs"/>
        <w:spacing w:before="159"/>
      </w:pPr>
      <w:r>
        <w:t>„Minden</w:t>
      </w:r>
      <w:r>
        <w:rPr>
          <w:spacing w:val="-11"/>
        </w:rPr>
        <w:t xml:space="preserve"> </w:t>
      </w:r>
      <w:r>
        <w:t>olyan</w:t>
      </w:r>
      <w:r>
        <w:rPr>
          <w:spacing w:val="-11"/>
        </w:rPr>
        <w:t xml:space="preserve"> </w:t>
      </w:r>
      <w:r>
        <w:t>személy,</w:t>
      </w:r>
      <w:r>
        <w:rPr>
          <w:spacing w:val="-13"/>
        </w:rPr>
        <w:t xml:space="preserve"> </w:t>
      </w:r>
      <w:r>
        <w:t>akinél</w:t>
      </w:r>
      <w:r>
        <w:rPr>
          <w:spacing w:val="-10"/>
        </w:rPr>
        <w:t xml:space="preserve"> </w:t>
      </w:r>
      <w:r>
        <w:t>láz</w:t>
      </w:r>
      <w:r>
        <w:rPr>
          <w:spacing w:val="-13"/>
        </w:rPr>
        <w:t xml:space="preserve"> </w:t>
      </w:r>
      <w:r>
        <w:t>lép</w:t>
      </w:r>
      <w:r>
        <w:rPr>
          <w:spacing w:val="-15"/>
        </w:rPr>
        <w:t xml:space="preserve"> </w:t>
      </w:r>
      <w:r>
        <w:t>fel</w:t>
      </w:r>
      <w:r>
        <w:rPr>
          <w:spacing w:val="-13"/>
        </w:rPr>
        <w:t xml:space="preserve"> </w:t>
      </w:r>
      <w:r>
        <w:t>vagy</w:t>
      </w:r>
      <w:r>
        <w:rPr>
          <w:spacing w:val="-17"/>
        </w:rPr>
        <w:t xml:space="preserve"> </w:t>
      </w:r>
      <w:r>
        <w:t>kórtörténetében</w:t>
      </w:r>
      <w:r>
        <w:rPr>
          <w:spacing w:val="-13"/>
        </w:rPr>
        <w:t xml:space="preserve"> </w:t>
      </w:r>
      <w:r>
        <w:t>szerepel</w:t>
      </w:r>
      <w:r>
        <w:rPr>
          <w:spacing w:val="-13"/>
        </w:rPr>
        <w:t xml:space="preserve"> </w:t>
      </w:r>
      <w:r>
        <w:t>láz</w:t>
      </w:r>
      <w:r>
        <w:rPr>
          <w:spacing w:val="-11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alábbi</w:t>
      </w:r>
      <w:r>
        <w:rPr>
          <w:spacing w:val="-11"/>
        </w:rPr>
        <w:t xml:space="preserve"> </w:t>
      </w:r>
      <w:r>
        <w:t>három tünet legalább</w:t>
      </w:r>
      <w:r>
        <w:rPr>
          <w:spacing w:val="-4"/>
        </w:rPr>
        <w:t xml:space="preserve"> </w:t>
      </w:r>
      <w:r>
        <w:t>egyike:</w:t>
      </w:r>
    </w:p>
    <w:p w:rsidR="002A33EE" w:rsidRDefault="002A33EE" w:rsidP="002A33EE">
      <w:pPr>
        <w:pStyle w:val="Listaszerbekezds"/>
        <w:numPr>
          <w:ilvl w:val="0"/>
          <w:numId w:val="15"/>
        </w:numPr>
        <w:tabs>
          <w:tab w:val="left" w:pos="251"/>
        </w:tabs>
        <w:spacing w:before="1" w:line="252" w:lineRule="exact"/>
        <w:ind w:left="250" w:hanging="135"/>
        <w:jc w:val="left"/>
      </w:pPr>
      <w:r>
        <w:t>köhögés,</w:t>
      </w:r>
    </w:p>
    <w:p w:rsidR="002A33EE" w:rsidRDefault="002A33EE" w:rsidP="002A33EE">
      <w:pPr>
        <w:pStyle w:val="Listaszerbekezds"/>
        <w:numPr>
          <w:ilvl w:val="0"/>
          <w:numId w:val="15"/>
        </w:numPr>
        <w:tabs>
          <w:tab w:val="left" w:pos="253"/>
        </w:tabs>
        <w:spacing w:line="252" w:lineRule="exact"/>
        <w:ind w:left="252"/>
        <w:jc w:val="left"/>
      </w:pPr>
      <w:r>
        <w:t>légzési</w:t>
      </w:r>
      <w:r>
        <w:rPr>
          <w:spacing w:val="-1"/>
        </w:rPr>
        <w:t xml:space="preserve"> </w:t>
      </w:r>
      <w:r>
        <w:t>nehézség,</w:t>
      </w:r>
    </w:p>
    <w:p w:rsidR="002A33EE" w:rsidRDefault="002A33EE" w:rsidP="002A33EE">
      <w:pPr>
        <w:pStyle w:val="Listaszerbekezds"/>
        <w:numPr>
          <w:ilvl w:val="0"/>
          <w:numId w:val="15"/>
        </w:numPr>
        <w:tabs>
          <w:tab w:val="left" w:pos="253"/>
        </w:tabs>
        <w:spacing w:before="1"/>
        <w:ind w:right="8122" w:firstLine="0"/>
        <w:jc w:val="left"/>
      </w:pPr>
      <w:r>
        <w:rPr>
          <w:spacing w:val="-3"/>
        </w:rPr>
        <w:t xml:space="preserve">légszomj, </w:t>
      </w:r>
      <w:r>
        <w:t>és</w:t>
      </w:r>
    </w:p>
    <w:p w:rsidR="002A33EE" w:rsidRDefault="002A33EE" w:rsidP="002A33EE">
      <w:pPr>
        <w:pStyle w:val="Szvegtrzs"/>
        <w:spacing w:before="1" w:line="252" w:lineRule="exact"/>
      </w:pPr>
      <w:r>
        <w:t>az alábbi négy feltétel legalább</w:t>
      </w:r>
      <w:r>
        <w:rPr>
          <w:spacing w:val="-9"/>
        </w:rPr>
        <w:t xml:space="preserve"> </w:t>
      </w:r>
      <w:r>
        <w:t>egyike:</w:t>
      </w:r>
    </w:p>
    <w:p w:rsidR="002A33EE" w:rsidRDefault="002A33EE" w:rsidP="002A33EE">
      <w:pPr>
        <w:pStyle w:val="Listaszerbekezds"/>
        <w:numPr>
          <w:ilvl w:val="0"/>
          <w:numId w:val="15"/>
        </w:numPr>
        <w:tabs>
          <w:tab w:val="left" w:pos="251"/>
        </w:tabs>
        <w:spacing w:line="252" w:lineRule="exact"/>
        <w:ind w:left="250" w:hanging="135"/>
        <w:jc w:val="left"/>
      </w:pPr>
      <w:r>
        <w:t>tüdőgyulladás röntgennel</w:t>
      </w:r>
      <w:r>
        <w:rPr>
          <w:spacing w:val="-8"/>
        </w:rPr>
        <w:t xml:space="preserve"> </w:t>
      </w:r>
      <w:r>
        <w:t>kimutatva,</w:t>
      </w:r>
    </w:p>
    <w:p w:rsidR="002A33EE" w:rsidRDefault="002A33EE" w:rsidP="002A33EE">
      <w:pPr>
        <w:pStyle w:val="Listaszerbekezds"/>
        <w:numPr>
          <w:ilvl w:val="0"/>
          <w:numId w:val="15"/>
        </w:numPr>
        <w:tabs>
          <w:tab w:val="left" w:pos="253"/>
        </w:tabs>
        <w:spacing w:line="252" w:lineRule="exact"/>
        <w:ind w:left="252"/>
        <w:jc w:val="left"/>
      </w:pPr>
      <w:r>
        <w:t>akut légzési nehézség szindróma (ARDS) röntgennel</w:t>
      </w:r>
      <w:r>
        <w:rPr>
          <w:spacing w:val="-2"/>
        </w:rPr>
        <w:t xml:space="preserve"> </w:t>
      </w:r>
      <w:r>
        <w:t>kimutatva,</w:t>
      </w:r>
    </w:p>
    <w:p w:rsidR="002A33EE" w:rsidRDefault="002A33EE" w:rsidP="002A33EE">
      <w:pPr>
        <w:pStyle w:val="Listaszerbekezds"/>
        <w:numPr>
          <w:ilvl w:val="0"/>
          <w:numId w:val="15"/>
        </w:numPr>
        <w:tabs>
          <w:tab w:val="left" w:pos="251"/>
        </w:tabs>
        <w:spacing w:before="1" w:line="252" w:lineRule="exact"/>
        <w:ind w:left="250" w:hanging="135"/>
        <w:jc w:val="left"/>
      </w:pPr>
      <w:r>
        <w:t>tüdőgyulladás megállapítása boncolás</w:t>
      </w:r>
      <w:r>
        <w:rPr>
          <w:spacing w:val="1"/>
        </w:rPr>
        <w:t xml:space="preserve"> </w:t>
      </w:r>
      <w:r>
        <w:t>során,</w:t>
      </w:r>
    </w:p>
    <w:p w:rsidR="002A33EE" w:rsidRDefault="002A33EE" w:rsidP="002A33EE">
      <w:pPr>
        <w:pStyle w:val="Listaszerbekezds"/>
        <w:numPr>
          <w:ilvl w:val="0"/>
          <w:numId w:val="15"/>
        </w:numPr>
        <w:tabs>
          <w:tab w:val="left" w:pos="253"/>
        </w:tabs>
        <w:ind w:right="1935" w:firstLine="0"/>
        <w:jc w:val="left"/>
      </w:pPr>
      <w:r>
        <w:t>akut légzési nehézség szindróma (ARDS) megállapítása boncolás során, és</w:t>
      </w:r>
    </w:p>
    <w:p w:rsidR="002A33EE" w:rsidRDefault="002A33EE" w:rsidP="002A33EE">
      <w:pPr>
        <w:pStyle w:val="Cmsor11"/>
        <w:numPr>
          <w:ilvl w:val="0"/>
          <w:numId w:val="12"/>
        </w:numPr>
        <w:tabs>
          <w:tab w:val="left" w:pos="245"/>
        </w:tabs>
        <w:spacing w:line="251" w:lineRule="exact"/>
      </w:pPr>
      <w:r>
        <w:rPr>
          <w:u w:val="thick"/>
        </w:rPr>
        <w:t>nincs</w:t>
      </w:r>
      <w:r>
        <w:rPr>
          <w:spacing w:val="-13"/>
          <w:u w:val="thick"/>
        </w:rPr>
        <w:t xml:space="preserve"> </w:t>
      </w:r>
      <w:r>
        <w:rPr>
          <w:u w:val="thick"/>
        </w:rPr>
        <w:t>olyan</w:t>
      </w:r>
      <w:r>
        <w:rPr>
          <w:spacing w:val="-11"/>
          <w:u w:val="thick"/>
        </w:rPr>
        <w:t xml:space="preserve"> </w:t>
      </w:r>
      <w:r>
        <w:rPr>
          <w:u w:val="thick"/>
        </w:rPr>
        <w:t>alternatív</w:t>
      </w:r>
      <w:r>
        <w:rPr>
          <w:spacing w:val="-14"/>
          <w:u w:val="thick"/>
        </w:rPr>
        <w:t xml:space="preserve"> </w:t>
      </w:r>
      <w:r>
        <w:rPr>
          <w:u w:val="thick"/>
        </w:rPr>
        <w:t>diagnózis,</w:t>
      </w:r>
      <w:r>
        <w:rPr>
          <w:spacing w:val="-9"/>
          <w:u w:val="thick"/>
        </w:rPr>
        <w:t xml:space="preserve"> </w:t>
      </w:r>
      <w:r>
        <w:rPr>
          <w:u w:val="thick"/>
        </w:rPr>
        <w:t>amellyel</w:t>
      </w:r>
      <w:r>
        <w:rPr>
          <w:spacing w:val="-8"/>
          <w:u w:val="thick"/>
        </w:rPr>
        <w:t xml:space="preserve"> </w:t>
      </w:r>
      <w:r>
        <w:rPr>
          <w:u w:val="thick"/>
        </w:rPr>
        <w:t>teljes</w:t>
      </w:r>
      <w:r>
        <w:rPr>
          <w:spacing w:val="-12"/>
          <w:u w:val="thick"/>
        </w:rPr>
        <w:t xml:space="preserve"> </w:t>
      </w:r>
      <w:r>
        <w:rPr>
          <w:u w:val="thick"/>
        </w:rPr>
        <w:t>mértékben</w:t>
      </w:r>
      <w:r>
        <w:rPr>
          <w:spacing w:val="-13"/>
          <w:u w:val="thick"/>
        </w:rPr>
        <w:t xml:space="preserve"> </w:t>
      </w:r>
      <w:r>
        <w:rPr>
          <w:u w:val="thick"/>
        </w:rPr>
        <w:t>magyarázható</w:t>
      </w:r>
      <w:r>
        <w:rPr>
          <w:spacing w:val="-13"/>
          <w:u w:val="thick"/>
        </w:rPr>
        <w:t xml:space="preserve"> </w:t>
      </w:r>
      <w:r>
        <w:rPr>
          <w:u w:val="thick"/>
        </w:rPr>
        <w:t>a</w:t>
      </w:r>
      <w:r>
        <w:rPr>
          <w:spacing w:val="-13"/>
          <w:u w:val="thick"/>
        </w:rPr>
        <w:t xml:space="preserve"> </w:t>
      </w:r>
      <w:r>
        <w:rPr>
          <w:u w:val="thick"/>
        </w:rPr>
        <w:t>betegség.”</w:t>
      </w:r>
    </w:p>
    <w:p w:rsidR="002A33EE" w:rsidRDefault="002A33EE" w:rsidP="002A33EE">
      <w:pPr>
        <w:spacing w:before="159"/>
        <w:ind w:left="116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Mint látni fogják, a PCR teszt nem a COVID-19 betegségért felelőssé tett SARS-COV-2</w:t>
      </w:r>
    </w:p>
    <w:p w:rsidR="002A33EE" w:rsidRDefault="002A33EE" w:rsidP="002A33EE">
      <w:pPr>
        <w:spacing w:before="21"/>
        <w:ind w:left="116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vírus jelenlétét méri a szervezetben és főként nem a mennyiségét.</w:t>
      </w:r>
    </w:p>
    <w:p w:rsidR="002A33EE" w:rsidRDefault="002A33EE" w:rsidP="002A33EE">
      <w:pPr>
        <w:spacing w:before="179"/>
        <w:ind w:left="116" w:right="111"/>
        <w:jc w:val="both"/>
        <w:rPr>
          <w:b/>
        </w:rPr>
      </w:pPr>
      <w:r>
        <w:rPr>
          <w:b/>
        </w:rPr>
        <w:t>Álláspontunk szerint, a törvény alapján nálunk senkit sem minősíthetnek fertőzöttnek vagy fertőzőnek pusztán egy pozitív PCR vagy más, pl. a Miniszterelnökünk szerint is 50-60%-os pontosságú gyorsteszt alapján és karantén alá sem vonható. A jogszabály szerint a pozitív teszt eredmény ehhez nem elegendő, a betegség megállapítása csak a PCR teszt eredményének szakmai értékelése és orvosi diagnózis felállításával lehetséges.</w:t>
      </w:r>
    </w:p>
    <w:p w:rsidR="002A33EE" w:rsidRDefault="002A33EE" w:rsidP="002A33EE">
      <w:pPr>
        <w:pStyle w:val="Szvegtrzs"/>
        <w:spacing w:before="3"/>
        <w:ind w:left="0"/>
        <w:rPr>
          <w:b/>
        </w:rPr>
      </w:pPr>
    </w:p>
    <w:p w:rsidR="002A33EE" w:rsidRDefault="002A33EE" w:rsidP="002A33EE">
      <w:pPr>
        <w:pStyle w:val="Szvegtrzs"/>
        <w:ind w:right="113"/>
        <w:jc w:val="both"/>
      </w:pPr>
      <w:r>
        <w:t>Mindezek alapján, pusztán a PCR teszt alkalmazásával nem következtethetünk sem egy egyén fertőzöttségére, sem fertőzőképességére, sem betegségére. A jelenlegi tudományos bizonyítékokra tekintettel ez a teszt önmagában nem képes minden kétséget kizáróan megállapítani, hogy a teszt pozivitása valójában megfelel-e egy személy SARS-CoV-2 vírus általi fertőzöttségének.</w:t>
      </w:r>
    </w:p>
    <w:p w:rsidR="002A33EE" w:rsidRDefault="002A33EE" w:rsidP="002A33EE">
      <w:pPr>
        <w:spacing w:line="259" w:lineRule="auto"/>
        <w:jc w:val="both"/>
        <w:sectPr w:rsidR="002A33EE">
          <w:pgSz w:w="11910" w:h="16840"/>
          <w:pgMar w:top="1320" w:right="1300" w:bottom="1200" w:left="1300" w:header="0" w:footer="1005" w:gutter="0"/>
          <w:cols w:space="708"/>
        </w:sectPr>
      </w:pPr>
    </w:p>
    <w:p w:rsidR="002A33EE" w:rsidRDefault="002A33EE" w:rsidP="002A33EE">
      <w:pPr>
        <w:pStyle w:val="Szvegtrzs"/>
        <w:spacing w:before="75"/>
        <w:ind w:right="112"/>
        <w:jc w:val="both"/>
      </w:pPr>
      <w:r>
        <w:t>Különösen</w:t>
      </w:r>
      <w:r>
        <w:rPr>
          <w:spacing w:val="-12"/>
        </w:rPr>
        <w:t xml:space="preserve"> </w:t>
      </w:r>
      <w:r>
        <w:t>érthetetlen,</w:t>
      </w:r>
      <w:r>
        <w:rPr>
          <w:spacing w:val="-11"/>
        </w:rPr>
        <w:t xml:space="preserve"> </w:t>
      </w:r>
      <w:r>
        <w:t>hogy</w:t>
      </w:r>
      <w:r>
        <w:rPr>
          <w:spacing w:val="-13"/>
        </w:rPr>
        <w:t xml:space="preserve"> </w:t>
      </w:r>
      <w:r>
        <w:t>tekintettel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helyzet</w:t>
      </w:r>
      <w:r>
        <w:rPr>
          <w:spacing w:val="-11"/>
        </w:rPr>
        <w:t xml:space="preserve"> </w:t>
      </w:r>
      <w:r>
        <w:t>állítólagos</w:t>
      </w:r>
      <w:r>
        <w:rPr>
          <w:spacing w:val="-12"/>
        </w:rPr>
        <w:t xml:space="preserve"> </w:t>
      </w:r>
      <w:r>
        <w:t>súlyosságára,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pandémiára,</w:t>
      </w:r>
      <w:r>
        <w:rPr>
          <w:spacing w:val="-12"/>
        </w:rPr>
        <w:t xml:space="preserve"> </w:t>
      </w:r>
      <w:r>
        <w:t>miért nem kötelező minden esetben, hogy az orvos lássa a betegét, és a diagnózist úgy állapítsa meg.</w:t>
      </w:r>
    </w:p>
    <w:p w:rsidR="002A33EE" w:rsidRDefault="002A33EE" w:rsidP="002A33EE">
      <w:pPr>
        <w:pStyle w:val="Szvegtrzs"/>
        <w:spacing w:before="11"/>
        <w:ind w:left="0"/>
        <w:rPr>
          <w:sz w:val="13"/>
        </w:rPr>
      </w:pPr>
    </w:p>
    <w:p w:rsidR="002A33EE" w:rsidRDefault="002A33EE" w:rsidP="002A33EE">
      <w:pPr>
        <w:pStyle w:val="Cmsor21"/>
        <w:numPr>
          <w:ilvl w:val="0"/>
          <w:numId w:val="11"/>
        </w:numPr>
        <w:tabs>
          <w:tab w:val="left" w:pos="836"/>
        </w:tabs>
        <w:rPr>
          <w:u w:val="none"/>
        </w:rPr>
      </w:pPr>
      <w:r>
        <w:rPr>
          <w:spacing w:val="-159"/>
          <w:u w:val="thick"/>
        </w:rPr>
        <w:t>A</w:t>
      </w:r>
      <w:r>
        <w:rPr>
          <w:spacing w:val="163"/>
          <w:u w:val="none"/>
        </w:rPr>
        <w:t xml:space="preserve"> </w:t>
      </w:r>
      <w:r>
        <w:rPr>
          <w:u w:val="thick"/>
        </w:rPr>
        <w:t>PCR tesztről, hibák,</w:t>
      </w:r>
      <w:r>
        <w:rPr>
          <w:spacing w:val="-3"/>
          <w:u w:val="thick"/>
        </w:rPr>
        <w:t xml:space="preserve"> </w:t>
      </w:r>
      <w:r>
        <w:rPr>
          <w:u w:val="thick"/>
        </w:rPr>
        <w:t>hiányosságok</w:t>
      </w:r>
    </w:p>
    <w:p w:rsidR="002A33EE" w:rsidRDefault="002A33EE" w:rsidP="002A33EE">
      <w:pPr>
        <w:pStyle w:val="Szvegtrzs"/>
        <w:spacing w:before="179" w:line="259" w:lineRule="auto"/>
        <w:ind w:right="113"/>
        <w:jc w:val="both"/>
      </w:pPr>
      <w:r>
        <w:t>A PCR tesztet Kary Mullis amerikai vegyész fejlesztette ki, amiért 1993-ban Nobel-djat is kapott. Ez egy kémiai teszt, amit azért hozott létre, hogy laboratóriumban szennyeződés egészen</w:t>
      </w:r>
      <w:r>
        <w:rPr>
          <w:spacing w:val="-8"/>
        </w:rPr>
        <w:t xml:space="preserve"> </w:t>
      </w:r>
      <w:r>
        <w:t>kis</w:t>
      </w:r>
      <w:r>
        <w:rPr>
          <w:spacing w:val="-8"/>
        </w:rPr>
        <w:t xml:space="preserve"> </w:t>
      </w:r>
      <w:r>
        <w:t>mennyiségét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ki</w:t>
      </w:r>
      <w:r>
        <w:rPr>
          <w:spacing w:val="-11"/>
        </w:rPr>
        <w:t xml:space="preserve"> </w:t>
      </w:r>
      <w:r>
        <w:t>tudja</w:t>
      </w:r>
      <w:r>
        <w:rPr>
          <w:spacing w:val="-8"/>
        </w:rPr>
        <w:t xml:space="preserve"> </w:t>
      </w:r>
      <w:r>
        <w:t>mutatni.</w:t>
      </w:r>
      <w:r>
        <w:rPr>
          <w:spacing w:val="-5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orvosdiagnosztikai</w:t>
      </w:r>
      <w:r>
        <w:rPr>
          <w:spacing w:val="-6"/>
        </w:rPr>
        <w:t xml:space="preserve"> </w:t>
      </w:r>
      <w:r>
        <w:t>eszköznek</w:t>
      </w:r>
      <w:r>
        <w:rPr>
          <w:spacing w:val="-4"/>
        </w:rPr>
        <w:t xml:space="preserve"> </w:t>
      </w:r>
      <w:r>
        <w:t>szánta.</w:t>
      </w:r>
      <w:r>
        <w:rPr>
          <w:spacing w:val="-7"/>
        </w:rPr>
        <w:t xml:space="preserve"> </w:t>
      </w:r>
      <w:r>
        <w:t>Saját elmondása</w:t>
      </w:r>
      <w:r>
        <w:rPr>
          <w:spacing w:val="-9"/>
        </w:rPr>
        <w:t xml:space="preserve"> </w:t>
      </w:r>
      <w:r>
        <w:t>szerint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teszttel</w:t>
      </w:r>
      <w:r>
        <w:rPr>
          <w:spacing w:val="-8"/>
        </w:rPr>
        <w:t xml:space="preserve"> </w:t>
      </w:r>
      <w:r>
        <w:t>bármit</w:t>
      </w:r>
      <w:r>
        <w:rPr>
          <w:spacing w:val="-10"/>
        </w:rPr>
        <w:t xml:space="preserve"> </w:t>
      </w:r>
      <w:r>
        <w:t>meg</w:t>
      </w:r>
      <w:r>
        <w:rPr>
          <w:spacing w:val="-5"/>
        </w:rPr>
        <w:t xml:space="preserve"> </w:t>
      </w:r>
      <w:r>
        <w:t>lehet</w:t>
      </w:r>
      <w:r>
        <w:rPr>
          <w:spacing w:val="-11"/>
        </w:rPr>
        <w:t xml:space="preserve"> </w:t>
      </w:r>
      <w:r>
        <w:t>találni</w:t>
      </w:r>
      <w:r>
        <w:rPr>
          <w:spacing w:val="-8"/>
        </w:rPr>
        <w:t xml:space="preserve"> </w:t>
      </w:r>
      <w:r>
        <w:t>bármiben</w:t>
      </w:r>
      <w:r>
        <w:rPr>
          <w:spacing w:val="-10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látható/mérhető</w:t>
      </w:r>
      <w:r>
        <w:rPr>
          <w:spacing w:val="-12"/>
        </w:rPr>
        <w:t xml:space="preserve"> </w:t>
      </w:r>
      <w:r>
        <w:t>méretűre</w:t>
      </w:r>
      <w:r>
        <w:rPr>
          <w:spacing w:val="-12"/>
        </w:rPr>
        <w:t xml:space="preserve"> </w:t>
      </w:r>
      <w:r>
        <w:t>fel lehet növelni.</w:t>
      </w:r>
      <w:r>
        <w:rPr>
          <w:spacing w:val="1"/>
        </w:rPr>
        <w:t xml:space="preserve"> </w:t>
      </w:r>
      <w:r>
        <w:t>(16)</w:t>
      </w:r>
    </w:p>
    <w:p w:rsidR="002A33EE" w:rsidRDefault="002A33EE" w:rsidP="002A33EE">
      <w:pPr>
        <w:pStyle w:val="Szvegtrzs"/>
        <w:spacing w:before="161" w:line="259" w:lineRule="auto"/>
        <w:ind w:right="115"/>
        <w:jc w:val="both"/>
      </w:pPr>
      <w:r>
        <w:t>Közismert, hogy a SARS-COV-2 diagnosztizálására is bevetették a PCR tesztet, amelyet Christian Dorsten dolgozott ki. A PCR teszthez „tudományos” dokumentáció is tartozik, amelynek címe: „A 2019-es új koronavírus (2019-nCoV) kimutatása valós idejű RT-PCR-rel”. (Eurosurveillance 25 (8) 2020) (5)</w:t>
      </w:r>
    </w:p>
    <w:p w:rsidR="002A33EE" w:rsidRDefault="002A33EE" w:rsidP="002A33EE">
      <w:pPr>
        <w:pStyle w:val="Szvegtrzs"/>
        <w:spacing w:before="160"/>
      </w:pPr>
      <w:r>
        <w:t>Jelenleg Magyarországon a PCR teszteket laboratóriumok értékelik. Nem szabályozott, hogy:</w:t>
      </w:r>
    </w:p>
    <w:p w:rsidR="002A33EE" w:rsidRDefault="002A33EE" w:rsidP="002A33EE">
      <w:pPr>
        <w:pStyle w:val="Listaszerbekezds"/>
        <w:numPr>
          <w:ilvl w:val="1"/>
          <w:numId w:val="12"/>
        </w:numPr>
        <w:tabs>
          <w:tab w:val="left" w:pos="835"/>
          <w:tab w:val="left" w:pos="836"/>
        </w:tabs>
        <w:spacing w:before="178"/>
        <w:ind w:left="835"/>
        <w:jc w:val="left"/>
      </w:pPr>
      <w:r>
        <w:t>az egyes laboratóriumok mely gyártó PCR tesztjét kell, hogy</w:t>
      </w:r>
      <w:r>
        <w:rPr>
          <w:spacing w:val="-12"/>
        </w:rPr>
        <w:t xml:space="preserve"> </w:t>
      </w:r>
      <w:r>
        <w:t>alkalmazzák,</w:t>
      </w:r>
    </w:p>
    <w:p w:rsidR="002A33EE" w:rsidRDefault="002A33EE" w:rsidP="002A33EE">
      <w:pPr>
        <w:pStyle w:val="Listaszerbekezds"/>
        <w:numPr>
          <w:ilvl w:val="1"/>
          <w:numId w:val="12"/>
        </w:numPr>
        <w:tabs>
          <w:tab w:val="left" w:pos="835"/>
          <w:tab w:val="left" w:pos="836"/>
        </w:tabs>
        <w:spacing w:before="19"/>
        <w:ind w:left="835"/>
        <w:jc w:val="left"/>
      </w:pPr>
      <w:r>
        <w:t>hogyan kapják meg a PCR tesztelés alapjául szolgáló SARS-COV-2</w:t>
      </w:r>
      <w:r>
        <w:rPr>
          <w:spacing w:val="-19"/>
        </w:rPr>
        <w:t xml:space="preserve"> </w:t>
      </w:r>
      <w:r>
        <w:t>génszekvenciát,</w:t>
      </w:r>
    </w:p>
    <w:p w:rsidR="002A33EE" w:rsidRDefault="002A33EE" w:rsidP="002A33EE">
      <w:pPr>
        <w:pStyle w:val="Listaszerbekezds"/>
        <w:numPr>
          <w:ilvl w:val="1"/>
          <w:numId w:val="12"/>
        </w:numPr>
        <w:tabs>
          <w:tab w:val="left" w:pos="835"/>
          <w:tab w:val="left" w:pos="836"/>
        </w:tabs>
        <w:spacing w:before="18" w:line="256" w:lineRule="auto"/>
        <w:ind w:right="112"/>
        <w:jc w:val="left"/>
      </w:pPr>
      <w:r>
        <w:t>illetve nincs standard tesztelési eljárás (pl. különböző laborok különböző CT számot alkalmaznak)</w:t>
      </w:r>
    </w:p>
    <w:p w:rsidR="002A33EE" w:rsidRDefault="002A33EE" w:rsidP="002A33EE">
      <w:pPr>
        <w:pStyle w:val="Listaszerbekezds"/>
        <w:numPr>
          <w:ilvl w:val="1"/>
          <w:numId w:val="12"/>
        </w:numPr>
        <w:tabs>
          <w:tab w:val="left" w:pos="835"/>
          <w:tab w:val="left" w:pos="836"/>
        </w:tabs>
        <w:spacing w:before="3" w:line="254" w:lineRule="auto"/>
        <w:ind w:right="115"/>
        <w:jc w:val="left"/>
      </w:pPr>
      <w:r>
        <w:t>A laboratóriumok által adatnyilvántartásra is alkalmazott informatikai rendszerek sem egységesek, megbízhatóságuk szabványok szerint vagy audit által nem</w:t>
      </w:r>
      <w:r>
        <w:rPr>
          <w:spacing w:val="-17"/>
        </w:rPr>
        <w:t xml:space="preserve"> </w:t>
      </w:r>
      <w:r>
        <w:t>szavatoltak</w:t>
      </w:r>
    </w:p>
    <w:p w:rsidR="002A33EE" w:rsidRDefault="002A33EE" w:rsidP="002A33EE">
      <w:pPr>
        <w:pStyle w:val="Listaszerbekezds"/>
        <w:numPr>
          <w:ilvl w:val="1"/>
          <w:numId w:val="12"/>
        </w:numPr>
        <w:tabs>
          <w:tab w:val="left" w:pos="835"/>
          <w:tab w:val="left" w:pos="836"/>
        </w:tabs>
        <w:spacing w:before="5"/>
        <w:ind w:left="835"/>
        <w:jc w:val="left"/>
      </w:pPr>
      <w:r>
        <w:t>az országban mely gyártó gyorstesztjét lehet</w:t>
      </w:r>
      <w:r>
        <w:rPr>
          <w:spacing w:val="-9"/>
        </w:rPr>
        <w:t xml:space="preserve"> </w:t>
      </w:r>
      <w:r>
        <w:t>alkalmazni.</w:t>
      </w:r>
    </w:p>
    <w:p w:rsidR="002A33EE" w:rsidRDefault="002A33EE" w:rsidP="002A33EE">
      <w:pPr>
        <w:spacing w:before="180" w:line="259" w:lineRule="auto"/>
        <w:ind w:left="116" w:right="113"/>
        <w:jc w:val="both"/>
        <w:rPr>
          <w:b/>
        </w:rPr>
      </w:pPr>
      <w:r>
        <w:t xml:space="preserve">Azon az állásponton vagyunk, hogy egy pandémiánál elvárható lenne, hogy a járvány megállapításának alapjául szolgáló </w:t>
      </w:r>
      <w:r>
        <w:rPr>
          <w:b/>
        </w:rPr>
        <w:t>számok egységes tesztértékelési módszer alkalmazása nyomán álljanak elő, hiszen ha nincs egységes módszer, a keletkezett eredmény nem összevethető, illetve nem vehető egy kalap alá, és így a járványügyi szakembereknek és a Kormányzatnak döntéseikhez hamis információ fog a rendelkezésére állni.</w:t>
      </w:r>
    </w:p>
    <w:p w:rsidR="002A33EE" w:rsidRDefault="002A33EE" w:rsidP="002A33EE">
      <w:pPr>
        <w:pStyle w:val="Cmsor11"/>
        <w:spacing w:before="156" w:line="259" w:lineRule="auto"/>
        <w:ind w:right="114"/>
        <w:jc w:val="both"/>
      </w:pPr>
      <w:r>
        <w:t>Ezen kívül komoly szakmai problémák is felmerültek és megállap</w:t>
      </w:r>
      <w:r w:rsidR="00D33A27">
        <w:t>í</w:t>
      </w:r>
      <w:r>
        <w:t>tásra kerültek mind a PCR teszttel, mind pedig a hozzá kapcsolódó, fent már említett, a PCR teszt</w:t>
      </w:r>
    </w:p>
    <w:p w:rsidR="002A33EE" w:rsidRDefault="002A33EE" w:rsidP="002A33EE">
      <w:pPr>
        <w:ind w:left="116"/>
        <w:rPr>
          <w:b/>
        </w:rPr>
      </w:pPr>
      <w:r>
        <w:rPr>
          <w:b/>
        </w:rPr>
        <w:t>„tudományos” dokumentációjául szolgáló tanulmánnyal kapcsolatban.</w:t>
      </w:r>
    </w:p>
    <w:p w:rsidR="002A33EE" w:rsidRDefault="002A33EE" w:rsidP="002A33EE">
      <w:pPr>
        <w:pStyle w:val="Szvegtrzs"/>
        <w:spacing w:before="182" w:line="256" w:lineRule="auto"/>
        <w:ind w:right="112"/>
        <w:jc w:val="both"/>
        <w:rPr>
          <w:b/>
        </w:rPr>
      </w:pPr>
      <w:r>
        <w:t>Erre például a ’Review report Corman-Drosten et al. Eurosurveillance 2020 - Review report Corman-Drosten et al. Eurosurveillance 2020 – CORMAN-DROSTEN REVIEW REPORT (2020. november 27.)’ tudományos publikáció is rámutat. (4) Ebben a tanulmányban -</w:t>
      </w:r>
      <w:r>
        <w:rPr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2"/>
          <w:u w:val="thick"/>
        </w:rPr>
        <w:t xml:space="preserve"> </w:t>
      </w:r>
      <w:r>
        <w:rPr>
          <w:b/>
          <w:u w:val="thick"/>
        </w:rPr>
        <w:t>PCR</w:t>
      </w:r>
    </w:p>
    <w:p w:rsidR="002A33EE" w:rsidRDefault="002A33EE" w:rsidP="002A33EE">
      <w:pPr>
        <w:spacing w:before="4" w:line="259" w:lineRule="auto"/>
        <w:ind w:left="116" w:right="113"/>
        <w:jc w:val="both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tesztek alkalmazásának a világ népességére gyakorolt hatása miatt</w:t>
      </w:r>
      <w:r>
        <w:rPr>
          <w:b/>
        </w:rPr>
        <w:t xml:space="preserve"> </w:t>
      </w:r>
      <w:r>
        <w:t xml:space="preserve">- </w:t>
      </w:r>
      <w:r>
        <w:rPr>
          <w:b/>
        </w:rPr>
        <w:t xml:space="preserve">egy független kutatócsoport </w:t>
      </w:r>
      <w:r>
        <w:t>pontról pontra elvégezte Dorsten-féle PCR teszthez tartozó publikáció (5) áttekintését.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tanulmány</w:t>
      </w:r>
      <w:r>
        <w:rPr>
          <w:spacing w:val="17"/>
        </w:rPr>
        <w:t xml:space="preserve"> </w:t>
      </w:r>
      <w:r>
        <w:t>tíz</w:t>
      </w:r>
      <w:r>
        <w:rPr>
          <w:spacing w:val="17"/>
        </w:rPr>
        <w:t xml:space="preserve"> </w:t>
      </w:r>
      <w:r>
        <w:t>fatális</w:t>
      </w:r>
      <w:r>
        <w:rPr>
          <w:spacing w:val="17"/>
        </w:rPr>
        <w:t xml:space="preserve"> </w:t>
      </w:r>
      <w:r>
        <w:t>hibát</w:t>
      </w:r>
      <w:r>
        <w:rPr>
          <w:spacing w:val="19"/>
        </w:rPr>
        <w:t xml:space="preserve"> </w:t>
      </w:r>
      <w:r>
        <w:t>sorakoztat</w:t>
      </w:r>
      <w:r>
        <w:rPr>
          <w:spacing w:val="17"/>
        </w:rPr>
        <w:t xml:space="preserve"> </w:t>
      </w:r>
      <w:r>
        <w:t>fel.</w:t>
      </w:r>
      <w:r>
        <w:rPr>
          <w:spacing w:val="17"/>
          <w:u w:val="thick"/>
        </w:rPr>
        <w:t xml:space="preserve"> </w:t>
      </w:r>
      <w:r>
        <w:rPr>
          <w:b/>
          <w:u w:val="thick"/>
        </w:rPr>
        <w:t>Ezek</w:t>
      </w:r>
      <w:r>
        <w:rPr>
          <w:b/>
          <w:spacing w:val="17"/>
          <w:u w:val="thick"/>
        </w:rPr>
        <w:t xml:space="preserve"> </w:t>
      </w:r>
      <w:r>
        <w:rPr>
          <w:b/>
          <w:u w:val="thick"/>
        </w:rPr>
        <w:t>miatt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jelenleg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alkalmazott</w:t>
      </w:r>
    </w:p>
    <w:p w:rsidR="002A33EE" w:rsidRDefault="002A33EE" w:rsidP="002A33EE">
      <w:pPr>
        <w:pStyle w:val="Cmsor11"/>
        <w:spacing w:line="252" w:lineRule="exact"/>
      </w:pPr>
      <w:r>
        <w:rPr>
          <w:rFonts w:ascii="Times New Roman" w:hAnsi="Times New Roman"/>
          <w:b w:val="0"/>
          <w:spacing w:val="-56"/>
          <w:u w:val="thick"/>
        </w:rPr>
        <w:t xml:space="preserve"> </w:t>
      </w:r>
      <w:r>
        <w:rPr>
          <w:u w:val="thick"/>
        </w:rPr>
        <w:t>PCR</w:t>
      </w:r>
      <w:r>
        <w:rPr>
          <w:spacing w:val="41"/>
          <w:u w:val="thick"/>
        </w:rPr>
        <w:t xml:space="preserve"> </w:t>
      </w:r>
      <w:r>
        <w:rPr>
          <w:u w:val="thick"/>
        </w:rPr>
        <w:t>tesztek</w:t>
      </w:r>
      <w:r>
        <w:rPr>
          <w:spacing w:val="40"/>
          <w:u w:val="thick"/>
        </w:rPr>
        <w:t xml:space="preserve"> </w:t>
      </w:r>
      <w:r>
        <w:rPr>
          <w:u w:val="thick"/>
        </w:rPr>
        <w:t>nem</w:t>
      </w:r>
      <w:r>
        <w:rPr>
          <w:spacing w:val="43"/>
          <w:u w:val="thick"/>
        </w:rPr>
        <w:t xml:space="preserve"> </w:t>
      </w:r>
      <w:r>
        <w:rPr>
          <w:u w:val="thick"/>
        </w:rPr>
        <w:t>alkalmasak</w:t>
      </w:r>
      <w:r>
        <w:rPr>
          <w:spacing w:val="42"/>
          <w:u w:val="thick"/>
        </w:rPr>
        <w:t xml:space="preserve"> </w:t>
      </w:r>
      <w:r>
        <w:rPr>
          <w:u w:val="thick"/>
        </w:rPr>
        <w:t>arra,</w:t>
      </w:r>
      <w:r>
        <w:rPr>
          <w:spacing w:val="42"/>
          <w:u w:val="thick"/>
        </w:rPr>
        <w:t xml:space="preserve"> </w:t>
      </w:r>
      <w:r>
        <w:rPr>
          <w:u w:val="thick"/>
        </w:rPr>
        <w:t>hogy</w:t>
      </w:r>
      <w:r>
        <w:rPr>
          <w:spacing w:val="37"/>
          <w:u w:val="thick"/>
        </w:rPr>
        <w:t xml:space="preserve"> </w:t>
      </w:r>
      <w:r>
        <w:rPr>
          <w:u w:val="thick"/>
        </w:rPr>
        <w:t>biztonsággal</w:t>
      </w:r>
      <w:r>
        <w:rPr>
          <w:spacing w:val="41"/>
          <w:u w:val="thick"/>
        </w:rPr>
        <w:t xml:space="preserve"> </w:t>
      </w:r>
      <w:r>
        <w:rPr>
          <w:u w:val="thick"/>
        </w:rPr>
        <w:t>megállapító</w:t>
      </w:r>
      <w:r>
        <w:rPr>
          <w:spacing w:val="39"/>
          <w:u w:val="thick"/>
        </w:rPr>
        <w:t xml:space="preserve"> </w:t>
      </w:r>
      <w:r>
        <w:rPr>
          <w:u w:val="thick"/>
        </w:rPr>
        <w:t>legyen</w:t>
      </w:r>
      <w:r>
        <w:rPr>
          <w:spacing w:val="43"/>
          <w:u w:val="thick"/>
        </w:rPr>
        <w:t xml:space="preserve"> </w:t>
      </w:r>
      <w:r>
        <w:rPr>
          <w:u w:val="thick"/>
        </w:rPr>
        <w:t>a</w:t>
      </w:r>
      <w:r>
        <w:rPr>
          <w:spacing w:val="42"/>
          <w:u w:val="thick"/>
        </w:rPr>
        <w:t xml:space="preserve"> </w:t>
      </w:r>
      <w:r>
        <w:rPr>
          <w:u w:val="thick"/>
        </w:rPr>
        <w:t>vizsgált</w:t>
      </w:r>
    </w:p>
    <w:p w:rsidR="002A33EE" w:rsidRDefault="002A33EE" w:rsidP="002A33EE">
      <w:pPr>
        <w:spacing w:before="20"/>
        <w:ind w:left="116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 xml:space="preserve">emberben  </w:t>
      </w:r>
      <w:r>
        <w:rPr>
          <w:b/>
          <w:spacing w:val="11"/>
          <w:u w:val="thick"/>
        </w:rPr>
        <w:t xml:space="preserve"> </w:t>
      </w:r>
      <w:r>
        <w:rPr>
          <w:b/>
          <w:u w:val="thick"/>
        </w:rPr>
        <w:t xml:space="preserve">megtalálható-e  </w:t>
      </w:r>
      <w:r>
        <w:rPr>
          <w:b/>
          <w:spacing w:val="13"/>
          <w:u w:val="thick"/>
        </w:rPr>
        <w:t xml:space="preserve"> </w:t>
      </w:r>
      <w:r>
        <w:rPr>
          <w:b/>
          <w:u w:val="thick"/>
        </w:rPr>
        <w:t xml:space="preserve">a  </w:t>
      </w:r>
      <w:r>
        <w:rPr>
          <w:b/>
          <w:spacing w:val="13"/>
          <w:u w:val="thick"/>
        </w:rPr>
        <w:t xml:space="preserve"> </w:t>
      </w:r>
      <w:r>
        <w:rPr>
          <w:b/>
          <w:u w:val="thick"/>
        </w:rPr>
        <w:t xml:space="preserve">SARS-COV-2  </w:t>
      </w:r>
      <w:r>
        <w:rPr>
          <w:b/>
          <w:spacing w:val="12"/>
          <w:u w:val="thick"/>
        </w:rPr>
        <w:t xml:space="preserve"> </w:t>
      </w:r>
      <w:r>
        <w:rPr>
          <w:b/>
          <w:u w:val="thick"/>
        </w:rPr>
        <w:t xml:space="preserve">vírus  </w:t>
      </w:r>
      <w:r>
        <w:rPr>
          <w:b/>
          <w:spacing w:val="14"/>
          <w:u w:val="thick"/>
        </w:rPr>
        <w:t xml:space="preserve"> </w:t>
      </w:r>
      <w:r>
        <w:rPr>
          <w:b/>
          <w:u w:val="thick"/>
        </w:rPr>
        <w:t xml:space="preserve">és  </w:t>
      </w:r>
      <w:r>
        <w:rPr>
          <w:b/>
          <w:spacing w:val="14"/>
          <w:u w:val="thick"/>
        </w:rPr>
        <w:t xml:space="preserve"> </w:t>
      </w:r>
      <w:r>
        <w:rPr>
          <w:b/>
          <w:u w:val="thick"/>
        </w:rPr>
        <w:t xml:space="preserve">fertőzöttnek  </w:t>
      </w:r>
      <w:r>
        <w:rPr>
          <w:b/>
          <w:spacing w:val="13"/>
          <w:u w:val="thick"/>
        </w:rPr>
        <w:t xml:space="preserve"> </w:t>
      </w:r>
      <w:r>
        <w:rPr>
          <w:b/>
          <w:u w:val="thick"/>
        </w:rPr>
        <w:t xml:space="preserve">tekinthető-e  </w:t>
      </w:r>
      <w:r>
        <w:rPr>
          <w:b/>
          <w:spacing w:val="13"/>
          <w:u w:val="thick"/>
        </w:rPr>
        <w:t xml:space="preserve"> </w:t>
      </w:r>
      <w:r>
        <w:rPr>
          <w:b/>
          <w:u w:val="thick"/>
        </w:rPr>
        <w:t>a</w:t>
      </w:r>
    </w:p>
    <w:p w:rsidR="002A33EE" w:rsidRDefault="002A33EE" w:rsidP="002A33EE">
      <w:pPr>
        <w:spacing w:before="21"/>
        <w:ind w:left="116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tanulmányban is kifejtett okok miatt:</w:t>
      </w:r>
    </w:p>
    <w:p w:rsidR="002A33EE" w:rsidRDefault="002A33EE" w:rsidP="002A33EE">
      <w:pPr>
        <w:pStyle w:val="Szvegtrzs"/>
        <w:spacing w:before="181"/>
        <w:ind w:right="112"/>
        <w:jc w:val="both"/>
      </w:pPr>
      <w:r>
        <w:t>A</w:t>
      </w:r>
      <w:r>
        <w:rPr>
          <w:spacing w:val="-8"/>
        </w:rPr>
        <w:t xml:space="preserve"> </w:t>
      </w:r>
      <w:r>
        <w:t>2019-es</w:t>
      </w:r>
      <w:r>
        <w:rPr>
          <w:spacing w:val="-6"/>
        </w:rPr>
        <w:t xml:space="preserve"> </w:t>
      </w:r>
      <w:r>
        <w:t>új</w:t>
      </w:r>
      <w:r>
        <w:rPr>
          <w:spacing w:val="-6"/>
        </w:rPr>
        <w:t xml:space="preserve"> </w:t>
      </w:r>
      <w:r>
        <w:t>koronavírus</w:t>
      </w:r>
      <w:r>
        <w:rPr>
          <w:spacing w:val="-4"/>
        </w:rPr>
        <w:t xml:space="preserve"> </w:t>
      </w:r>
      <w:r>
        <w:t>(2019-nCoV)</w:t>
      </w:r>
      <w:r>
        <w:rPr>
          <w:spacing w:val="-6"/>
        </w:rPr>
        <w:t xml:space="preserve"> </w:t>
      </w:r>
      <w:r>
        <w:t>kimutatása</w:t>
      </w:r>
      <w:r>
        <w:rPr>
          <w:spacing w:val="-8"/>
        </w:rPr>
        <w:t xml:space="preserve"> </w:t>
      </w:r>
      <w:r>
        <w:t>valós</w:t>
      </w:r>
      <w:r>
        <w:rPr>
          <w:spacing w:val="-6"/>
        </w:rPr>
        <w:t xml:space="preserve"> </w:t>
      </w:r>
      <w:r>
        <w:t>idejű</w:t>
      </w:r>
      <w:r>
        <w:rPr>
          <w:spacing w:val="-7"/>
        </w:rPr>
        <w:t xml:space="preserve"> </w:t>
      </w:r>
      <w:r>
        <w:t>RT-PCR-rel”</w:t>
      </w:r>
      <w:r>
        <w:rPr>
          <w:spacing w:val="-8"/>
        </w:rPr>
        <w:t xml:space="preserve"> </w:t>
      </w:r>
      <w:r>
        <w:t>című</w:t>
      </w:r>
      <w:r>
        <w:rPr>
          <w:spacing w:val="-7"/>
        </w:rPr>
        <w:t xml:space="preserve"> </w:t>
      </w:r>
      <w:r>
        <w:t>kiadványban (Eurosurveillance 25 (8) 2020) (4) a szerzők diagnosztikai munkafolyamatot és RT-qPCR protokollt mutatnak be a 2019-nCoV (jelenlegi nevén SARS-COV-2 vírus) kimutatására és diagnosztikájára, mely utóbbi állításuk szerint alkalmas közegészségügyi diagnosztikai célokra is laboratóriumi körülmények</w:t>
      </w:r>
      <w:r>
        <w:rPr>
          <w:spacing w:val="-7"/>
        </w:rPr>
        <w:t xml:space="preserve"> </w:t>
      </w:r>
      <w:r>
        <w:t>között.</w:t>
      </w:r>
    </w:p>
    <w:p w:rsidR="002A33EE" w:rsidRDefault="002A33EE" w:rsidP="002A33EE">
      <w:pPr>
        <w:jc w:val="both"/>
        <w:sectPr w:rsidR="002A33EE">
          <w:pgSz w:w="11910" w:h="16840"/>
          <w:pgMar w:top="1320" w:right="1300" w:bottom="1200" w:left="1300" w:header="0" w:footer="1005" w:gutter="0"/>
          <w:cols w:space="708"/>
        </w:sectPr>
      </w:pPr>
    </w:p>
    <w:p w:rsidR="002A33EE" w:rsidRDefault="002A33EE" w:rsidP="002A33EE">
      <w:pPr>
        <w:spacing w:before="73"/>
        <w:ind w:left="116" w:right="113"/>
        <w:jc w:val="both"/>
      </w:pP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tanulmány</w:t>
      </w:r>
      <w:r>
        <w:rPr>
          <w:b/>
          <w:spacing w:val="-10"/>
        </w:rPr>
        <w:t xml:space="preserve"> </w:t>
      </w:r>
      <w:r>
        <w:rPr>
          <w:b/>
        </w:rPr>
        <w:t>megállapítja,</w:t>
      </w:r>
      <w:r>
        <w:rPr>
          <w:b/>
          <w:spacing w:val="-2"/>
        </w:rPr>
        <w:t xml:space="preserve"> </w:t>
      </w:r>
      <w:r>
        <w:rPr>
          <w:b/>
        </w:rPr>
        <w:t>hogy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Dorsten-féle</w:t>
      </w:r>
      <w:r>
        <w:rPr>
          <w:b/>
          <w:spacing w:val="-8"/>
        </w:rPr>
        <w:t xml:space="preserve"> </w:t>
      </w:r>
      <w:r>
        <w:rPr>
          <w:b/>
        </w:rPr>
        <w:t>PCR</w:t>
      </w:r>
      <w:r>
        <w:rPr>
          <w:b/>
          <w:spacing w:val="-4"/>
        </w:rPr>
        <w:t xml:space="preserve"> </w:t>
      </w:r>
      <w:r>
        <w:rPr>
          <w:b/>
        </w:rPr>
        <w:t>tesztek</w:t>
      </w:r>
      <w:r>
        <w:rPr>
          <w:b/>
          <w:spacing w:val="-4"/>
        </w:rPr>
        <w:t xml:space="preserve"> </w:t>
      </w:r>
      <w:r>
        <w:rPr>
          <w:b/>
        </w:rPr>
        <w:t>alkalmazása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 xml:space="preserve">SARS-COV-2 vírusnak tulajdonított és a COVID-19 betegséghez társított fertőzések világszintű téves diagnózisához vezetett. </w:t>
      </w:r>
      <w:r>
        <w:t>Szigorú zárlatokkal kell szembenéznünk, amelyek sok ember életét és megélhetését tönkretették, korlátozott lett az oktatáshoz való hozzáférés, az emberek gyülekezési lehetősége, és ezek a kormányok által a világ minden táján bevezetett korlátozások közvetlen támadást jelentenek az emberek alapvető jogai és személyes szabadságai ellen, illetve egész világgazdaság számára helyreállíthatatlan kárt</w:t>
      </w:r>
      <w:r>
        <w:rPr>
          <w:spacing w:val="-10"/>
        </w:rPr>
        <w:t xml:space="preserve"> </w:t>
      </w:r>
      <w:r>
        <w:t>okoz.</w:t>
      </w:r>
    </w:p>
    <w:p w:rsidR="002A33EE" w:rsidRDefault="002A33EE" w:rsidP="002A33EE">
      <w:pPr>
        <w:pStyle w:val="Szvegtrzs"/>
        <w:spacing w:before="1"/>
        <w:ind w:left="0"/>
      </w:pPr>
    </w:p>
    <w:p w:rsidR="002A33EE" w:rsidRDefault="002A33EE" w:rsidP="002A33EE">
      <w:pPr>
        <w:ind w:left="116" w:right="113"/>
        <w:jc w:val="both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spacing w:val="-3"/>
          <w:u w:val="thick"/>
        </w:rPr>
        <w:t xml:space="preserve">Az </w:t>
      </w:r>
      <w:r>
        <w:rPr>
          <w:b/>
          <w:u w:val="thick"/>
        </w:rPr>
        <w:t>első és legfontosabb szakmai probléma</w:t>
      </w:r>
      <w:r>
        <w:t xml:space="preserve">, hogy a SARS-CoV-2 vírus </w:t>
      </w:r>
      <w:r>
        <w:rPr>
          <w:b/>
        </w:rPr>
        <w:t>in silico (elméleti) szekvenciáit alkalmazták</w:t>
      </w:r>
      <w:r>
        <w:t>, amelyet egy kínai laboratórium adott át, mert a tanulmány készítésekor és a vírus tesztelési módszerének</w:t>
      </w:r>
      <w:r>
        <w:rPr>
          <w:u w:val="thick"/>
        </w:rPr>
        <w:t xml:space="preserve"> </w:t>
      </w:r>
      <w:r>
        <w:rPr>
          <w:b/>
          <w:u w:val="thick"/>
        </w:rPr>
        <w:t>kidolgozásakor sem a fertőző („élő”)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vagy</w:t>
      </w:r>
    </w:p>
    <w:p w:rsidR="002A33EE" w:rsidRDefault="002A33EE" w:rsidP="002A33EE">
      <w:pPr>
        <w:pStyle w:val="Cmsor11"/>
        <w:spacing w:line="252" w:lineRule="exact"/>
      </w:pPr>
      <w:r>
        <w:rPr>
          <w:rFonts w:ascii="Times New Roman" w:hAnsi="Times New Roman"/>
          <w:b w:val="0"/>
          <w:spacing w:val="-56"/>
          <w:u w:val="thick"/>
        </w:rPr>
        <w:t xml:space="preserve"> </w:t>
      </w:r>
      <w:r>
        <w:rPr>
          <w:u w:val="thick"/>
        </w:rPr>
        <w:t>az</w:t>
      </w:r>
      <w:r>
        <w:rPr>
          <w:spacing w:val="-5"/>
          <w:u w:val="thick"/>
        </w:rPr>
        <w:t xml:space="preserve"> </w:t>
      </w:r>
      <w:r>
        <w:rPr>
          <w:u w:val="thick"/>
        </w:rPr>
        <w:t>inaktivált</w:t>
      </w:r>
      <w:r>
        <w:rPr>
          <w:spacing w:val="-5"/>
          <w:u w:val="thick"/>
        </w:rPr>
        <w:t xml:space="preserve"> </w:t>
      </w:r>
      <w:r>
        <w:rPr>
          <w:u w:val="thick"/>
        </w:rPr>
        <w:t>SARS-CoV-2</w:t>
      </w:r>
      <w:r>
        <w:rPr>
          <w:spacing w:val="-8"/>
          <w:u w:val="thick"/>
        </w:rPr>
        <w:t xml:space="preserve"> </w:t>
      </w:r>
      <w:r>
        <w:rPr>
          <w:u w:val="thick"/>
        </w:rPr>
        <w:t>vírus</w:t>
      </w:r>
      <w:r>
        <w:rPr>
          <w:spacing w:val="-8"/>
          <w:u w:val="thick"/>
        </w:rPr>
        <w:t xml:space="preserve"> </w:t>
      </w:r>
      <w:r>
        <w:rPr>
          <w:u w:val="thick"/>
        </w:rPr>
        <w:t>kontrollanyaga,</w:t>
      </w:r>
      <w:r>
        <w:rPr>
          <w:spacing w:val="-4"/>
          <w:u w:val="thick"/>
        </w:rPr>
        <w:t xml:space="preserve"> </w:t>
      </w:r>
      <w:r>
        <w:rPr>
          <w:u w:val="thick"/>
        </w:rPr>
        <w:t>sem</w:t>
      </w:r>
      <w:r>
        <w:rPr>
          <w:spacing w:val="-4"/>
          <w:u w:val="thick"/>
        </w:rPr>
        <w:t xml:space="preserve"> </w:t>
      </w:r>
      <w:r>
        <w:rPr>
          <w:u w:val="thick"/>
        </w:rPr>
        <w:t>pedig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vírus</w:t>
      </w:r>
      <w:r>
        <w:rPr>
          <w:spacing w:val="-8"/>
          <w:u w:val="thick"/>
        </w:rPr>
        <w:t xml:space="preserve"> </w:t>
      </w:r>
      <w:r>
        <w:rPr>
          <w:u w:val="thick"/>
        </w:rPr>
        <w:t>izolált</w:t>
      </w:r>
      <w:r>
        <w:rPr>
          <w:spacing w:val="-6"/>
          <w:u w:val="thick"/>
        </w:rPr>
        <w:t xml:space="preserve"> </w:t>
      </w:r>
      <w:r>
        <w:rPr>
          <w:u w:val="thick"/>
        </w:rPr>
        <w:t>RNS-e</w:t>
      </w:r>
      <w:r>
        <w:rPr>
          <w:spacing w:val="-8"/>
          <w:u w:val="thick"/>
        </w:rPr>
        <w:t xml:space="preserve"> </w:t>
      </w:r>
      <w:r>
        <w:rPr>
          <w:u w:val="thick"/>
        </w:rPr>
        <w:t>nem</w:t>
      </w:r>
      <w:r>
        <w:rPr>
          <w:spacing w:val="-5"/>
          <w:u w:val="thick"/>
        </w:rPr>
        <w:t xml:space="preserve"> </w:t>
      </w:r>
      <w:r>
        <w:rPr>
          <w:u w:val="thick"/>
        </w:rPr>
        <w:t>állt</w:t>
      </w:r>
    </w:p>
    <w:p w:rsidR="002A33EE" w:rsidRDefault="002A33EE" w:rsidP="002A33EE">
      <w:pPr>
        <w:ind w:left="116" w:right="113"/>
        <w:jc w:val="both"/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a szerzők és a tesztet kidolgozók rendelkezésére.</w:t>
      </w:r>
      <w:r>
        <w:rPr>
          <w:b/>
        </w:rPr>
        <w:t xml:space="preserve"> </w:t>
      </w:r>
      <w:r>
        <w:t xml:space="preserve">A szerzők a mai napig nem végezték el a teszt validálását izolált SARS-CoV-2 vírusok vagy ezek teljes hosszúságú RNS-e alapján. Dorstenék szerint: "Célunk egy robusztus diagnosztikai módszertan kidolgozása és bevezetése volt a közegészségügyi laboratóriumokban történő felhasználáshoz, </w:t>
      </w:r>
      <w:r>
        <w:rPr>
          <w:b/>
        </w:rPr>
        <w:t>vírusanyagok rendelkezésre állása nélkül.</w:t>
      </w:r>
      <w:r>
        <w:t>"</w:t>
      </w:r>
    </w:p>
    <w:p w:rsidR="002A33EE" w:rsidRDefault="002A33EE" w:rsidP="002A33EE">
      <w:pPr>
        <w:pStyle w:val="Szvegtrzs"/>
        <w:spacing w:before="3"/>
        <w:ind w:left="0"/>
      </w:pPr>
    </w:p>
    <w:p w:rsidR="002A33EE" w:rsidRDefault="002A33EE" w:rsidP="002A33EE">
      <w:pPr>
        <w:pStyle w:val="Szvegtrzs"/>
        <w:spacing w:before="1" w:line="252" w:lineRule="exact"/>
      </w:pPr>
      <w:r>
        <w:t>A két megfogalmazott cél, úgymint:</w:t>
      </w:r>
    </w:p>
    <w:p w:rsidR="002A33EE" w:rsidRDefault="002A33EE" w:rsidP="002A33EE">
      <w:pPr>
        <w:pStyle w:val="Listaszerbekezds"/>
        <w:numPr>
          <w:ilvl w:val="0"/>
          <w:numId w:val="10"/>
        </w:numPr>
        <w:tabs>
          <w:tab w:val="left" w:pos="374"/>
        </w:tabs>
        <w:spacing w:line="252" w:lineRule="exact"/>
      </w:pPr>
      <w:r>
        <w:t>diagnosztikai teszt fejlesztése</w:t>
      </w:r>
      <w:r>
        <w:rPr>
          <w:spacing w:val="-6"/>
        </w:rPr>
        <w:t xml:space="preserve"> </w:t>
      </w:r>
      <w:r>
        <w:t>és</w:t>
      </w:r>
    </w:p>
    <w:p w:rsidR="002A33EE" w:rsidRDefault="002A33EE" w:rsidP="002A33EE">
      <w:pPr>
        <w:pStyle w:val="Listaszerbekezds"/>
        <w:numPr>
          <w:ilvl w:val="0"/>
          <w:numId w:val="10"/>
        </w:numPr>
        <w:tabs>
          <w:tab w:val="left" w:pos="373"/>
        </w:tabs>
        <w:spacing w:before="1" w:line="251" w:lineRule="exact"/>
        <w:ind w:left="372" w:hanging="257"/>
      </w:pPr>
      <w:r>
        <w:t>közegészségügyi laboratóriumi körülmények között történő</w:t>
      </w:r>
      <w:r>
        <w:rPr>
          <w:spacing w:val="-13"/>
        </w:rPr>
        <w:t xml:space="preserve"> </w:t>
      </w:r>
      <w:r>
        <w:t>felhasználása</w:t>
      </w:r>
    </w:p>
    <w:p w:rsidR="002A33EE" w:rsidRDefault="002A33EE" w:rsidP="002A33EE">
      <w:pPr>
        <w:ind w:left="116" w:right="112"/>
        <w:jc w:val="both"/>
      </w:pPr>
      <w:r>
        <w:rPr>
          <w:b/>
        </w:rPr>
        <w:t xml:space="preserve">nem érhető el tényleges vírusanyag rendelkezésre állása nélkül (például a fertőző vírusterhelés meghatározásához). </w:t>
      </w:r>
      <w:r>
        <w:t>A kritikus vírusterhelés meghatározása kötelező információ a PCR tesztek kidolgozásához, és a Christian Drosten csoport felelőssége lett volna, hogy a kísérletek elvégzésre, illetve a döntő adatok megadásra kerüljenek.</w:t>
      </w:r>
    </w:p>
    <w:p w:rsidR="002A33EE" w:rsidRDefault="002A33EE" w:rsidP="002A33EE">
      <w:pPr>
        <w:pStyle w:val="Szvegtrzs"/>
        <w:ind w:left="0"/>
      </w:pPr>
    </w:p>
    <w:p w:rsidR="002A33EE" w:rsidRDefault="002A33EE" w:rsidP="002A33EE">
      <w:pPr>
        <w:spacing w:before="1"/>
        <w:ind w:left="116" w:right="112"/>
        <w:jc w:val="both"/>
        <w:rPr>
          <w:b/>
        </w:rPr>
      </w:pPr>
      <w:r>
        <w:t xml:space="preserve">Mindazonáltal ezeket az in silico szekvenciákat felhasználták a világszerte jelenleg is alkalmazott, teljes nevén RT-PCR tesztmódszertan kidolgozására a fent említett vírus megtalálására az emberi szervezetben. </w:t>
      </w:r>
      <w:r>
        <w:rPr>
          <w:b/>
        </w:rPr>
        <w:t>Ez a modell azon a feltételezésen alapult, hogy az új vírus nagyon hasonlít a 2003-as SARS-COV vírusra, mivel mindkettő béta- koronavírus.</w:t>
      </w:r>
    </w:p>
    <w:p w:rsidR="002A33EE" w:rsidRDefault="002A33EE" w:rsidP="002A33EE">
      <w:pPr>
        <w:pStyle w:val="Szvegtrzs"/>
        <w:spacing w:before="10"/>
        <w:ind w:left="0"/>
        <w:rPr>
          <w:b/>
          <w:sz w:val="21"/>
        </w:rPr>
      </w:pPr>
    </w:p>
    <w:p w:rsidR="002A33EE" w:rsidRDefault="002A33EE" w:rsidP="002A33EE">
      <w:pPr>
        <w:pStyle w:val="Szvegtrzs"/>
        <w:ind w:right="113"/>
        <w:jc w:val="both"/>
        <w:rPr>
          <w:b/>
        </w:rPr>
      </w:pPr>
      <w:r>
        <w:t>A PCR teszt fontos biomolekuláris technológia a ritka, előre ismert RNS-részek gyors kimutatására.</w:t>
      </w:r>
      <w:r>
        <w:rPr>
          <w:spacing w:val="-11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első</w:t>
      </w:r>
      <w:r>
        <w:rPr>
          <w:spacing w:val="-13"/>
        </w:rPr>
        <w:t xml:space="preserve"> </w:t>
      </w:r>
      <w:r>
        <w:t>lépésben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mintában</w:t>
      </w:r>
      <w:r>
        <w:rPr>
          <w:spacing w:val="-13"/>
        </w:rPr>
        <w:t xml:space="preserve"> </w:t>
      </w:r>
      <w:r>
        <w:t>jelenlévő</w:t>
      </w:r>
      <w:r>
        <w:rPr>
          <w:spacing w:val="-11"/>
        </w:rPr>
        <w:t xml:space="preserve"> </w:t>
      </w:r>
      <w:r>
        <w:t>RNS-molekulákat</w:t>
      </w:r>
      <w:r>
        <w:rPr>
          <w:spacing w:val="-11"/>
        </w:rPr>
        <w:t xml:space="preserve"> </w:t>
      </w:r>
      <w:r>
        <w:t>reverz</w:t>
      </w:r>
      <w:r>
        <w:rPr>
          <w:spacing w:val="-12"/>
        </w:rPr>
        <w:t xml:space="preserve"> </w:t>
      </w:r>
      <w:r>
        <w:t>átírással</w:t>
      </w:r>
      <w:r>
        <w:rPr>
          <w:spacing w:val="-13"/>
        </w:rPr>
        <w:t xml:space="preserve"> </w:t>
      </w:r>
      <w:r>
        <w:t>kapjuk meg a cDNS-t. A cDNS-t ezután a polimeráz láncreakcióban amplifikálják egy specifikus primer</w:t>
      </w:r>
      <w:r>
        <w:rPr>
          <w:spacing w:val="16"/>
        </w:rPr>
        <w:t xml:space="preserve"> </w:t>
      </w:r>
      <w:r>
        <w:t>pár</w:t>
      </w:r>
      <w:r>
        <w:rPr>
          <w:spacing w:val="15"/>
        </w:rPr>
        <w:t xml:space="preserve"> </w:t>
      </w:r>
      <w:r>
        <w:t>és</w:t>
      </w:r>
      <w:r>
        <w:rPr>
          <w:spacing w:val="15"/>
        </w:rPr>
        <w:t xml:space="preserve"> </w:t>
      </w:r>
      <w:r>
        <w:t>egy</w:t>
      </w:r>
      <w:r>
        <w:rPr>
          <w:spacing w:val="12"/>
        </w:rPr>
        <w:t xml:space="preserve"> </w:t>
      </w:r>
      <w:r>
        <w:t>hőstabil</w:t>
      </w:r>
      <w:r>
        <w:rPr>
          <w:spacing w:val="12"/>
        </w:rPr>
        <w:t xml:space="preserve"> </w:t>
      </w:r>
      <w:r>
        <w:t>DNS</w:t>
      </w:r>
      <w:r>
        <w:rPr>
          <w:spacing w:val="15"/>
        </w:rPr>
        <w:t xml:space="preserve"> </w:t>
      </w:r>
      <w:r>
        <w:t>polimeráz</w:t>
      </w:r>
      <w:r>
        <w:rPr>
          <w:spacing w:val="12"/>
        </w:rPr>
        <w:t xml:space="preserve"> </w:t>
      </w:r>
      <w:r>
        <w:t>enzim</w:t>
      </w:r>
      <w:r>
        <w:rPr>
          <w:spacing w:val="15"/>
        </w:rPr>
        <w:t xml:space="preserve"> </w:t>
      </w:r>
      <w:r>
        <w:t>alkalmazásával.</w:t>
      </w:r>
      <w:r>
        <w:rPr>
          <w:spacing w:val="16"/>
        </w:rPr>
        <w:t xml:space="preserve"> </w:t>
      </w:r>
      <w:r>
        <w:rPr>
          <w:b/>
        </w:rPr>
        <w:t>A</w:t>
      </w:r>
      <w:r>
        <w:rPr>
          <w:b/>
          <w:spacing w:val="8"/>
        </w:rPr>
        <w:t xml:space="preserve"> </w:t>
      </w:r>
      <w:r>
        <w:rPr>
          <w:b/>
        </w:rPr>
        <w:t>technológia</w:t>
      </w:r>
      <w:r>
        <w:rPr>
          <w:b/>
          <w:spacing w:val="15"/>
        </w:rPr>
        <w:t xml:space="preserve"> </w:t>
      </w:r>
      <w:r>
        <w:rPr>
          <w:b/>
        </w:rPr>
        <w:t>rendkívül</w:t>
      </w:r>
    </w:p>
    <w:p w:rsidR="002A33EE" w:rsidRDefault="002A33EE" w:rsidP="002A33EE">
      <w:pPr>
        <w:jc w:val="both"/>
        <w:sectPr w:rsidR="002A33EE">
          <w:pgSz w:w="11910" w:h="16840"/>
          <w:pgMar w:top="1320" w:right="1300" w:bottom="1200" w:left="1300" w:header="0" w:footer="1005" w:gutter="0"/>
          <w:cols w:space="708"/>
        </w:sectPr>
      </w:pPr>
    </w:p>
    <w:p w:rsidR="002A33EE" w:rsidRDefault="002A33EE" w:rsidP="002A33EE">
      <w:pPr>
        <w:pStyle w:val="Cmsor11"/>
        <w:spacing w:line="252" w:lineRule="exact"/>
        <w:rPr>
          <w:rFonts w:ascii="Times New Roman" w:hAnsi="Times New Roman"/>
          <w:b w:val="0"/>
        </w:rPr>
      </w:pPr>
      <w:r>
        <w:t xml:space="preserve">érzékeny, és kimutatási határa elméletileg 1 cDNS-molekula. </w:t>
      </w:r>
      <w:r>
        <w:rPr>
          <w:spacing w:val="-159"/>
          <w:u w:val="thick"/>
        </w:rPr>
        <w:t>A</w:t>
      </w:r>
      <w:r>
        <w:rPr>
          <w:rFonts w:ascii="Times New Roman" w:hAnsi="Times New Roman"/>
          <w:b w:val="0"/>
          <w:spacing w:val="-5"/>
          <w:u w:val="thick"/>
        </w:rPr>
        <w:t xml:space="preserve"> </w:t>
      </w:r>
    </w:p>
    <w:p w:rsidR="002A33EE" w:rsidRDefault="002A33EE" w:rsidP="002A33EE">
      <w:pPr>
        <w:spacing w:before="1"/>
        <w:ind w:left="116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nagyban befolyásolják a biomolekuláris tervezési hibák.</w:t>
      </w:r>
    </w:p>
    <w:p w:rsidR="002A33EE" w:rsidRDefault="002A33EE" w:rsidP="002A33EE">
      <w:pPr>
        <w:spacing w:line="252" w:lineRule="exact"/>
        <w:ind w:left="116"/>
        <w:rPr>
          <w:b/>
        </w:rPr>
      </w:pPr>
      <w:r>
        <w:br w:type="column"/>
      </w:r>
      <w:r>
        <w:rPr>
          <w:b/>
          <w:u w:val="thick"/>
        </w:rPr>
        <w:t>PCR pontosságát</w:t>
      </w:r>
    </w:p>
    <w:p w:rsidR="002A33EE" w:rsidRDefault="002A33EE" w:rsidP="002A33EE">
      <w:pPr>
        <w:spacing w:line="252" w:lineRule="exact"/>
        <w:sectPr w:rsidR="002A33EE">
          <w:type w:val="continuous"/>
          <w:pgSz w:w="11910" w:h="16840"/>
          <w:pgMar w:top="1360" w:right="1300" w:bottom="1200" w:left="1300" w:header="708" w:footer="708" w:gutter="0"/>
          <w:cols w:num="2" w:space="708" w:equalWidth="0">
            <w:col w:w="7086" w:space="81"/>
            <w:col w:w="2143"/>
          </w:cols>
        </w:sectPr>
      </w:pPr>
    </w:p>
    <w:p w:rsidR="002A33EE" w:rsidRDefault="002A33EE" w:rsidP="002A33EE">
      <w:pPr>
        <w:pStyle w:val="Szvegtrzs"/>
        <w:spacing w:before="8"/>
        <w:ind w:left="0"/>
        <w:rPr>
          <w:b/>
          <w:sz w:val="13"/>
        </w:rPr>
      </w:pPr>
    </w:p>
    <w:p w:rsidR="002A33EE" w:rsidRDefault="002A33EE" w:rsidP="002A33EE">
      <w:pPr>
        <w:pStyle w:val="Szvegtrzs"/>
        <w:spacing w:before="94"/>
        <w:ind w:right="112"/>
        <w:jc w:val="both"/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A következő probléma</w:t>
      </w:r>
      <w:r>
        <w:t>, hogy Dorstenék tudományos munkájuk hátterét a következőként vezetik be: „A nemrégiben megjelent új koronavírus (2019-nCoV) kihívást jelent a közegészségügyi</w:t>
      </w:r>
      <w:r>
        <w:rPr>
          <w:spacing w:val="-14"/>
        </w:rPr>
        <w:t xml:space="preserve"> </w:t>
      </w:r>
      <w:r>
        <w:t>laboratóriumok</w:t>
      </w:r>
      <w:r>
        <w:rPr>
          <w:spacing w:val="-14"/>
        </w:rPr>
        <w:t xml:space="preserve"> </w:t>
      </w:r>
      <w:r>
        <w:t>számára,</w:t>
      </w:r>
      <w:r>
        <w:rPr>
          <w:spacing w:val="-12"/>
        </w:rPr>
        <w:t xml:space="preserve"> </w:t>
      </w:r>
      <w:r>
        <w:t>mivel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vírusizolátumok</w:t>
      </w:r>
      <w:r>
        <w:rPr>
          <w:spacing w:val="-9"/>
        </w:rPr>
        <w:t xml:space="preserve"> </w:t>
      </w:r>
      <w:r>
        <w:t>nem</w:t>
      </w:r>
      <w:r>
        <w:rPr>
          <w:spacing w:val="-12"/>
        </w:rPr>
        <w:t xml:space="preserve"> </w:t>
      </w:r>
      <w:r>
        <w:t>állnak</w:t>
      </w:r>
      <w:r>
        <w:rPr>
          <w:spacing w:val="-12"/>
        </w:rPr>
        <w:t xml:space="preserve"> </w:t>
      </w:r>
      <w:r>
        <w:t>rendelkezésre, miközben egyre több bizonyíték van arra, hogy a járvány szélesebb körű, mint eleinte azt becsülni lehetett, és az utazók révén a vírus nemzetközi elterjedése is folyamatban</w:t>
      </w:r>
      <w:r>
        <w:rPr>
          <w:spacing w:val="-17"/>
        </w:rPr>
        <w:t xml:space="preserve"> </w:t>
      </w:r>
      <w:r>
        <w:t>van”.</w:t>
      </w:r>
    </w:p>
    <w:p w:rsidR="002A33EE" w:rsidRDefault="002A33EE" w:rsidP="002A33EE">
      <w:pPr>
        <w:pStyle w:val="Szvegtrzs"/>
        <w:spacing w:before="1"/>
        <w:ind w:left="0"/>
      </w:pPr>
    </w:p>
    <w:p w:rsidR="002A33EE" w:rsidRDefault="002A33EE" w:rsidP="002A33EE">
      <w:pPr>
        <w:pStyle w:val="Szvegtrzs"/>
        <w:ind w:right="112"/>
        <w:jc w:val="both"/>
      </w:pPr>
      <w:r>
        <w:t xml:space="preserve">A BBC News és a Google Statistics szerint világszerte 6 haláleset történt </w:t>
      </w:r>
      <w:r>
        <w:rPr>
          <w:b/>
        </w:rPr>
        <w:t>2020. január 21-ig</w:t>
      </w:r>
      <w:r>
        <w:t>- a kézirat benyújtásának napjáig. Miért vázolták fel a szerzők, hogy a közegészségügyi laboratóriumok kihívással küzdenek, miközben abban az időben még nem volt érdemi bizonyíték arra, hogy a járvány kiterjedtebb lenne, mint azt eredetileg gondolták?</w:t>
      </w:r>
    </w:p>
    <w:p w:rsidR="002A33EE" w:rsidRDefault="002A33EE" w:rsidP="002A33EE">
      <w:pPr>
        <w:pStyle w:val="Szvegtrzs"/>
        <w:ind w:left="0"/>
      </w:pPr>
    </w:p>
    <w:p w:rsidR="002A33EE" w:rsidRDefault="002A33EE" w:rsidP="002A33EE">
      <w:pPr>
        <w:ind w:left="116" w:right="115"/>
        <w:jc w:val="both"/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 xml:space="preserve">Ezt követően a tanulmány több olyan tervezési hibát ismertet a </w:t>
      </w:r>
      <w:r>
        <w:rPr>
          <w:b/>
          <w:spacing w:val="-3"/>
          <w:u w:val="thick"/>
        </w:rPr>
        <w:t xml:space="preserve">PCR </w:t>
      </w:r>
      <w:r>
        <w:rPr>
          <w:b/>
          <w:u w:val="thick"/>
        </w:rPr>
        <w:t>tesztet illetően</w:t>
      </w:r>
      <w:r>
        <w:t>, amelyek alapján megbízhatatlannak, sőt használhatatlannak kell minősíteni, pl.:</w:t>
      </w:r>
    </w:p>
    <w:p w:rsidR="002A33EE" w:rsidRDefault="002A33EE" w:rsidP="002A33EE">
      <w:pPr>
        <w:pStyle w:val="Cmsor11"/>
        <w:numPr>
          <w:ilvl w:val="0"/>
          <w:numId w:val="9"/>
        </w:numPr>
        <w:tabs>
          <w:tab w:val="left" w:pos="374"/>
        </w:tabs>
      </w:pPr>
      <w:r>
        <w:t>Hibás primer koncentrációk (indokolatlanul túl magas koncentrációk</w:t>
      </w:r>
      <w:r>
        <w:rPr>
          <w:spacing w:val="-15"/>
        </w:rPr>
        <w:t xml:space="preserve"> </w:t>
      </w:r>
      <w:r>
        <w:t>alkalmazása);</w:t>
      </w:r>
    </w:p>
    <w:p w:rsidR="002A33EE" w:rsidRDefault="002A33EE" w:rsidP="002A33EE">
      <w:pPr>
        <w:sectPr w:rsidR="002A33EE">
          <w:type w:val="continuous"/>
          <w:pgSz w:w="11910" w:h="16840"/>
          <w:pgMar w:top="1360" w:right="1300" w:bottom="1200" w:left="1300" w:header="708" w:footer="708" w:gutter="0"/>
          <w:cols w:space="708"/>
        </w:sectPr>
      </w:pPr>
    </w:p>
    <w:p w:rsidR="002A33EE" w:rsidRDefault="002A33EE" w:rsidP="002A33EE">
      <w:pPr>
        <w:pStyle w:val="Listaszerbekezds"/>
        <w:numPr>
          <w:ilvl w:val="0"/>
          <w:numId w:val="9"/>
        </w:numPr>
        <w:tabs>
          <w:tab w:val="left" w:pos="374"/>
        </w:tabs>
        <w:spacing w:before="73" w:line="242" w:lineRule="auto"/>
        <w:ind w:left="116" w:right="112" w:firstLine="0"/>
      </w:pPr>
      <w:r>
        <w:rPr>
          <w:b/>
        </w:rPr>
        <w:t xml:space="preserve">Nem kerültek meghatározásra a („Wobbly”) primer és próba szekvenciák, </w:t>
      </w:r>
      <w:r>
        <w:t xml:space="preserve">ennélfogva a teszt elkerülhetetlenül olyan eredményekhez vezet, amelyek </w:t>
      </w:r>
      <w:r>
        <w:rPr>
          <w:spacing w:val="-2"/>
        </w:rPr>
        <w:t xml:space="preserve">nem </w:t>
      </w:r>
      <w:r>
        <w:t>is kapcsolódnak a SARS CoV-2-hez. Ezeket a meghatározatlan pozíciókat egyértelműen meg kellett volna</w:t>
      </w:r>
      <w:r>
        <w:rPr>
          <w:spacing w:val="-18"/>
        </w:rPr>
        <w:t xml:space="preserve"> </w:t>
      </w:r>
      <w:r>
        <w:t>tervezni;</w:t>
      </w:r>
    </w:p>
    <w:p w:rsidR="002A33EE" w:rsidRDefault="002A33EE" w:rsidP="002A33EE">
      <w:pPr>
        <w:pStyle w:val="Cmsor11"/>
        <w:numPr>
          <w:ilvl w:val="0"/>
          <w:numId w:val="9"/>
        </w:numPr>
        <w:tabs>
          <w:tab w:val="left" w:pos="374"/>
        </w:tabs>
        <w:spacing w:line="247" w:lineRule="exact"/>
        <w:jc w:val="both"/>
      </w:pPr>
      <w:r>
        <w:t>Hibás GC-tartalom és</w:t>
      </w:r>
      <w:r>
        <w:rPr>
          <w:spacing w:val="-5"/>
        </w:rPr>
        <w:t xml:space="preserve"> </w:t>
      </w:r>
      <w:r>
        <w:t>Tm;</w:t>
      </w:r>
    </w:p>
    <w:p w:rsidR="002A33EE" w:rsidRDefault="002A33EE" w:rsidP="002A33EE">
      <w:pPr>
        <w:pStyle w:val="Listaszerbekezds"/>
        <w:numPr>
          <w:ilvl w:val="0"/>
          <w:numId w:val="9"/>
        </w:numPr>
        <w:tabs>
          <w:tab w:val="left" w:pos="374"/>
        </w:tabs>
        <w:spacing w:line="252" w:lineRule="exact"/>
        <w:rPr>
          <w:b/>
        </w:rPr>
      </w:pPr>
      <w:r>
        <w:rPr>
          <w:b/>
        </w:rPr>
        <w:t>hiányzó biomolekuláris</w:t>
      </w:r>
      <w:r>
        <w:rPr>
          <w:b/>
          <w:spacing w:val="1"/>
        </w:rPr>
        <w:t xml:space="preserve"> </w:t>
      </w:r>
      <w:r>
        <w:rPr>
          <w:b/>
        </w:rPr>
        <w:t>validáció.</w:t>
      </w:r>
    </w:p>
    <w:p w:rsidR="002A33EE" w:rsidRDefault="002A33EE" w:rsidP="002A33EE">
      <w:pPr>
        <w:pStyle w:val="Szvegtrzs"/>
        <w:ind w:left="0"/>
        <w:rPr>
          <w:b/>
        </w:rPr>
      </w:pPr>
    </w:p>
    <w:p w:rsidR="002A33EE" w:rsidRDefault="002A33EE" w:rsidP="002A33EE">
      <w:pPr>
        <w:ind w:left="116" w:right="114"/>
        <w:jc w:val="both"/>
        <w:rPr>
          <w:b/>
        </w:rPr>
      </w:pPr>
      <w:r>
        <w:rPr>
          <w:b/>
        </w:rPr>
        <w:t>A súlyos tervezési hibák eredményeképpen a teszt pl. nem tud különbséget tenni az egész vírus és a vírusfragmentum között.</w:t>
      </w:r>
    </w:p>
    <w:p w:rsidR="002A33EE" w:rsidRDefault="002A33EE" w:rsidP="002A33EE">
      <w:pPr>
        <w:pStyle w:val="Szvegtrzs"/>
        <w:spacing w:before="11"/>
        <w:ind w:left="0"/>
        <w:rPr>
          <w:b/>
          <w:sz w:val="21"/>
        </w:rPr>
      </w:pPr>
    </w:p>
    <w:p w:rsidR="002A33EE" w:rsidRDefault="002A33EE" w:rsidP="002A33EE">
      <w:pPr>
        <w:ind w:left="116" w:right="112"/>
        <w:jc w:val="both"/>
        <w:rPr>
          <w:b/>
        </w:rPr>
      </w:pPr>
      <w:r>
        <w:rPr>
          <w:b/>
        </w:rPr>
        <w:t>A Corman-Drosten cikkben szereplő PCR-teszt nem tartalmaz sem egyedi pozitív kontrollt, sem pedig negatív kontrollt</w:t>
      </w:r>
      <w:r>
        <w:rPr>
          <w:b/>
          <w:u w:val="thick"/>
        </w:rPr>
        <w:t xml:space="preserve"> a többi koronavírus jelenlétének kizárására</w:t>
      </w:r>
      <w:r>
        <w:rPr>
          <w:b/>
        </w:rPr>
        <w:t>. Ez is egy olyan jelentős tervezési hiba, amely a tesztet alkalmatlannak minősíti arra a feladatra, amire szánták.</w:t>
      </w:r>
    </w:p>
    <w:p w:rsidR="00F05B5E" w:rsidRDefault="00A837C7" w:rsidP="00F05B5E">
      <w:hyperlink r:id="rId8" w:history="1">
        <w:r w:rsidR="00F05B5E" w:rsidRPr="00A05426">
          <w:rPr>
            <w:rStyle w:val="Hiperhivatkozs"/>
          </w:rPr>
          <w:t>https://cormandrostenreview.com/international-press/</w:t>
        </w:r>
      </w:hyperlink>
    </w:p>
    <w:p w:rsidR="00F05B5E" w:rsidRDefault="00F05B5E" w:rsidP="002A33EE">
      <w:pPr>
        <w:ind w:left="116" w:right="112"/>
        <w:jc w:val="both"/>
        <w:rPr>
          <w:b/>
        </w:rPr>
      </w:pPr>
    </w:p>
    <w:p w:rsidR="002A33EE" w:rsidRDefault="002A33EE" w:rsidP="002A33EE">
      <w:pPr>
        <w:pStyle w:val="Szvegtrzs"/>
        <w:ind w:left="0"/>
        <w:rPr>
          <w:b/>
        </w:rPr>
      </w:pPr>
    </w:p>
    <w:p w:rsidR="002A33EE" w:rsidRDefault="002A33EE" w:rsidP="002A33EE">
      <w:pPr>
        <w:pStyle w:val="Szvegtrzs"/>
        <w:ind w:right="111"/>
        <w:jc w:val="both"/>
      </w:pPr>
      <w:r>
        <w:rPr>
          <w:b/>
        </w:rPr>
        <w:t xml:space="preserve">Elkerülhetetlen, hogy ez a teszt óriási számú úgynevezett „falspozitív” eredményt generáljon. </w:t>
      </w:r>
      <w:r>
        <w:t xml:space="preserve">A falspozitívok definíciója olyan negatív minta, amely első teszteléskor pozitív eredményt </w:t>
      </w:r>
      <w:r>
        <w:rPr>
          <w:spacing w:val="-2"/>
        </w:rPr>
        <w:t xml:space="preserve">ad, </w:t>
      </w:r>
      <w:r>
        <w:t>de amely negatív lesz az azonos teszttel végzett újbóli tesztelés után. A falspozitív eredmények hibás pozitív teszt-eredmények, azaz negatív minták, amelyek pozitív eredményt mutatnak. És ez megtalálható a Corman-Drosten cikkben, a PCR teszthez tartozó tudományos kísérő anyagban. A kézirat PDF fájljának 6. oldalán a szerzők kimutatták, hogy jól ellenőrzött laboratóriumi körülmények között is jelentős százalékban keletkezik falspozitív eredmény ezzel a teszttel. (5) („Négy egyedi tesztreakcióban gyenge kezdeti reaktivitás volt tapasztalható, azonban negatívak voltak, ha ugyanazzal a vizsgálattal újra tesztelték." Ez a mondat egyértelmű bizonyíték arra, hogy a Corman-Drosten cikkben leírt PCR-teszt hamis pozitív</w:t>
      </w:r>
      <w:r>
        <w:rPr>
          <w:spacing w:val="-18"/>
        </w:rPr>
        <w:t xml:space="preserve"> </w:t>
      </w:r>
      <w:r>
        <w:t>eredményeket</w:t>
      </w:r>
      <w:r>
        <w:rPr>
          <w:spacing w:val="-20"/>
        </w:rPr>
        <w:t xml:space="preserve"> </w:t>
      </w:r>
      <w:r>
        <w:t>generál.</w:t>
      </w:r>
      <w:r>
        <w:rPr>
          <w:spacing w:val="-16"/>
        </w:rPr>
        <w:t xml:space="preserve"> </w:t>
      </w:r>
      <w:r>
        <w:t>Még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korszerű</w:t>
      </w:r>
      <w:r>
        <w:rPr>
          <w:spacing w:val="-16"/>
        </w:rPr>
        <w:t xml:space="preserve"> </w:t>
      </w:r>
      <w:r>
        <w:t>Charité-laboratórium</w:t>
      </w:r>
      <w:r>
        <w:rPr>
          <w:spacing w:val="-14"/>
        </w:rPr>
        <w:t xml:space="preserve"> </w:t>
      </w:r>
      <w:r>
        <w:t>jól</w:t>
      </w:r>
      <w:r>
        <w:rPr>
          <w:spacing w:val="-17"/>
        </w:rPr>
        <w:t xml:space="preserve"> </w:t>
      </w:r>
      <w:r>
        <w:t>ellenőrzött</w:t>
      </w:r>
      <w:r>
        <w:rPr>
          <w:spacing w:val="-18"/>
        </w:rPr>
        <w:t xml:space="preserve"> </w:t>
      </w:r>
      <w:r>
        <w:t xml:space="preserve">körülményei között is a 310 primer tesztből 4 definíciónként hamis pozitív. Négy negatív minta eredetileg pozitív volt, majd az újratesztelés során negatív volt. Ez a hamis pozitív klasszikus példája. Ebben az esetben a szerzők </w:t>
      </w:r>
      <w:r>
        <w:rPr>
          <w:spacing w:val="-2"/>
        </w:rPr>
        <w:t xml:space="preserve">nem </w:t>
      </w:r>
      <w:r>
        <w:t>azonosítják őket hamis pozitívként, ami</w:t>
      </w:r>
      <w:r>
        <w:rPr>
          <w:spacing w:val="-5"/>
        </w:rPr>
        <w:t xml:space="preserve"> </w:t>
      </w:r>
      <w:r>
        <w:t>tisztességtelen.</w:t>
      </w:r>
    </w:p>
    <w:p w:rsidR="002A33EE" w:rsidRDefault="002A33EE" w:rsidP="002A33EE">
      <w:pPr>
        <w:pStyle w:val="Szvegtrzs"/>
        <w:spacing w:before="11"/>
        <w:ind w:left="0"/>
        <w:rPr>
          <w:sz w:val="21"/>
        </w:rPr>
      </w:pPr>
    </w:p>
    <w:p w:rsidR="002A33EE" w:rsidRDefault="002A33EE" w:rsidP="002A33EE">
      <w:pPr>
        <w:pStyle w:val="Cmsor11"/>
        <w:jc w:val="both"/>
      </w:pPr>
      <w:r>
        <w:t>További problémák:</w:t>
      </w:r>
    </w:p>
    <w:p w:rsidR="002A33EE" w:rsidRDefault="002A33EE" w:rsidP="002A33EE">
      <w:pPr>
        <w:pStyle w:val="Szvegtrzs"/>
        <w:spacing w:before="3"/>
        <w:ind w:left="0"/>
        <w:rPr>
          <w:b/>
        </w:rPr>
      </w:pPr>
    </w:p>
    <w:p w:rsidR="002A33EE" w:rsidRDefault="002A33EE" w:rsidP="002A33EE">
      <w:pPr>
        <w:pStyle w:val="Szvegtrzs"/>
      </w:pPr>
      <w:r>
        <w:t>Aranystandard:</w:t>
      </w:r>
    </w:p>
    <w:p w:rsidR="002A33EE" w:rsidRDefault="002A33EE" w:rsidP="002A33EE">
      <w:pPr>
        <w:pStyle w:val="Szvegtrzs"/>
        <w:spacing w:before="179"/>
        <w:ind w:right="114"/>
      </w:pPr>
      <w:r>
        <w:t>A publikált RT-PCR teszt megfelelőségét nem sikerült kimutatni pozitív kontroll (izolált SARS- COV-2 RNS) alkalmazásával, amely elengedhetetlen tudományos aranystandard.</w:t>
      </w:r>
    </w:p>
    <w:p w:rsidR="002A33EE" w:rsidRDefault="002A33EE" w:rsidP="002A33EE">
      <w:pPr>
        <w:pStyle w:val="Szvegtrzs"/>
        <w:spacing w:before="2"/>
        <w:ind w:left="0"/>
      </w:pPr>
    </w:p>
    <w:p w:rsidR="002A33EE" w:rsidRDefault="002A33EE" w:rsidP="002A33EE">
      <w:pPr>
        <w:ind w:left="116" w:right="111"/>
        <w:jc w:val="both"/>
        <w:rPr>
          <w:b/>
        </w:rPr>
      </w:pPr>
      <w:r>
        <w:t xml:space="preserve">„Annak bemutatására, hogy a vizsgálatok képesek-e más denevérrel társított SARS-sel kapcsolatos vírusok kimutatására, az E gén vizsgálattal hat denevér eredetű székletmintát teszteltünk, Drexler és mtsai. […] Und Muth et al. […]. Ezek a vírus-pozitív minták európai rhinolophid denevérekből származtak. Ezeknek a filogenetikai kiugrásoknak a felderítése a SARS-val kapcsolatos COV kládon belül arra utal, hogy valószínűleg minden ázsiai vírust kimutatnak. Ez elméletileg széles érzékenységet biztosítana még abban az esetben is, ha a vírusvariánsok többszörös független megszerzése történik egy állattározóból. " </w:t>
      </w:r>
      <w:r>
        <w:rPr>
          <w:b/>
        </w:rPr>
        <w:t>Ez az állítás azt bizonyítja, hogy az RT-PCR tesztben használt E gén, amint azt a Corman-Drosten cikk leírja, nem specifikus a SARS-CoV-2-re. Az E gén primerek más SARS vírusok széles spektrumát is kimutatják.</w:t>
      </w:r>
    </w:p>
    <w:p w:rsidR="002A33EE" w:rsidRDefault="002A33EE" w:rsidP="002A33EE">
      <w:pPr>
        <w:pStyle w:val="Szvegtrzs"/>
        <w:spacing w:before="8"/>
        <w:ind w:left="0"/>
        <w:rPr>
          <w:b/>
          <w:sz w:val="21"/>
        </w:rPr>
      </w:pPr>
    </w:p>
    <w:p w:rsidR="002A33EE" w:rsidRDefault="002A33EE" w:rsidP="002A33EE">
      <w:pPr>
        <w:pStyle w:val="Cmsor11"/>
        <w:ind w:right="113"/>
        <w:jc w:val="both"/>
      </w:pPr>
      <w:r>
        <w:t>A teszt nem használható a SARS-COV-2 vírusok megtalálására. Nagyon valószínűtlen, hogy a SARS-CoV-2 genetikai anyag specifikus amplifikációja a Corman-Drosten papír protokollja alapján meg tud történni.</w:t>
      </w:r>
    </w:p>
    <w:p w:rsidR="002A33EE" w:rsidRDefault="002A33EE" w:rsidP="002A33EE">
      <w:pPr>
        <w:pStyle w:val="Szvegtrzs"/>
        <w:spacing w:before="3"/>
        <w:ind w:left="0"/>
        <w:rPr>
          <w:b/>
        </w:rPr>
      </w:pPr>
    </w:p>
    <w:p w:rsidR="002A33EE" w:rsidRDefault="002A33EE" w:rsidP="002A33EE">
      <w:pPr>
        <w:pStyle w:val="Szvegtrzs"/>
      </w:pPr>
      <w:r>
        <w:t>Melegítési ciklusok:</w:t>
      </w:r>
    </w:p>
    <w:p w:rsidR="002A33EE" w:rsidRDefault="002A33EE" w:rsidP="002A33EE">
      <w:pPr>
        <w:pStyle w:val="Szvegtrzs"/>
        <w:spacing w:before="179" w:line="259" w:lineRule="auto"/>
        <w:ind w:right="113"/>
        <w:jc w:val="both"/>
      </w:pPr>
      <w:r>
        <w:t>A Magyarországon is alkalmazott RT-PCR (polimeráz láncreakció) teszteket a minták amplifikálásával, ismétlődő módszerrel,</w:t>
      </w:r>
      <w:r w:rsidR="00D33A27">
        <w:t>40-45 Ct-</w:t>
      </w:r>
      <w:r>
        <w:t xml:space="preserve"> ciklusok révén hajtják végre.</w:t>
      </w:r>
    </w:p>
    <w:p w:rsidR="002A33EE" w:rsidRDefault="002A33EE" w:rsidP="002A33EE">
      <w:pPr>
        <w:spacing w:line="259" w:lineRule="auto"/>
        <w:jc w:val="both"/>
        <w:sectPr w:rsidR="002A33EE" w:rsidSect="00A837C7">
          <w:footerReference w:type="default" r:id="rId9"/>
          <w:pgSz w:w="11910" w:h="16840"/>
          <w:pgMar w:top="1320" w:right="1300" w:bottom="851" w:left="1300" w:header="0" w:footer="1005" w:gutter="0"/>
          <w:cols w:space="708"/>
        </w:sectPr>
      </w:pPr>
    </w:p>
    <w:p w:rsidR="002A33EE" w:rsidRDefault="002A33EE" w:rsidP="002A33EE">
      <w:pPr>
        <w:pStyle w:val="Szvegtrzs"/>
        <w:spacing w:before="75" w:line="259" w:lineRule="auto"/>
        <w:ind w:right="113"/>
        <w:jc w:val="both"/>
      </w:pPr>
      <w:r>
        <w:t>Az ilyen amplifikáció ciklusainak száma kisebb vagy nagyobb megbízhatóságot eredményez a tesztek eredményét illetően.</w:t>
      </w:r>
    </w:p>
    <w:p w:rsidR="002A33EE" w:rsidRDefault="002A33EE" w:rsidP="002A33EE">
      <w:pPr>
        <w:pStyle w:val="Szvegtrzs"/>
        <w:spacing w:before="162" w:line="259" w:lineRule="auto"/>
        <w:ind w:right="111"/>
        <w:jc w:val="both"/>
      </w:pPr>
      <w:r>
        <w:t>Mivel nincs standard tesztelési eljárás, a tesztelés során alkalmazott melegítési ciklusok fals eredményt adhatnak aszerint, hogy hány ciklust alkalmaz az adott labor az adott mintán. Bizonyos</w:t>
      </w:r>
      <w:r>
        <w:rPr>
          <w:spacing w:val="-11"/>
        </w:rPr>
        <w:t xml:space="preserve"> </w:t>
      </w:r>
      <w:r>
        <w:t>ciklusszám</w:t>
      </w:r>
      <w:r>
        <w:rPr>
          <w:spacing w:val="-9"/>
        </w:rPr>
        <w:t xml:space="preserve"> </w:t>
      </w:r>
      <w:r>
        <w:t>után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teszt</w:t>
      </w:r>
      <w:r>
        <w:rPr>
          <w:spacing w:val="-11"/>
        </w:rPr>
        <w:t xml:space="preserve"> </w:t>
      </w:r>
      <w:r>
        <w:t>mindenképpen</w:t>
      </w:r>
      <w:r>
        <w:rPr>
          <w:spacing w:val="-13"/>
        </w:rPr>
        <w:t xml:space="preserve"> </w:t>
      </w:r>
      <w:r>
        <w:t>pozitív</w:t>
      </w:r>
      <w:r>
        <w:rPr>
          <w:spacing w:val="-12"/>
        </w:rPr>
        <w:t xml:space="preserve"> </w:t>
      </w:r>
      <w:r>
        <w:t>lesz,</w:t>
      </w:r>
      <w:r>
        <w:rPr>
          <w:spacing w:val="-11"/>
        </w:rPr>
        <w:t xml:space="preserve"> </w:t>
      </w:r>
      <w:r>
        <w:t>ami</w:t>
      </w:r>
      <w:r>
        <w:rPr>
          <w:spacing w:val="-14"/>
        </w:rPr>
        <w:t xml:space="preserve"> </w:t>
      </w:r>
      <w:r>
        <w:t>falspozitív</w:t>
      </w:r>
      <w:r>
        <w:rPr>
          <w:spacing w:val="-13"/>
        </w:rPr>
        <w:t xml:space="preserve"> </w:t>
      </w:r>
      <w:r>
        <w:t>eredményt</w:t>
      </w:r>
      <w:r>
        <w:rPr>
          <w:spacing w:val="-9"/>
        </w:rPr>
        <w:t xml:space="preserve"> </w:t>
      </w:r>
      <w:r>
        <w:t>adhat.</w:t>
      </w:r>
    </w:p>
    <w:p w:rsidR="002A33EE" w:rsidRDefault="002A33EE" w:rsidP="002A33EE">
      <w:pPr>
        <w:pStyle w:val="Szvegtrzs"/>
        <w:spacing w:before="159" w:line="259" w:lineRule="auto"/>
        <w:ind w:right="111"/>
        <w:jc w:val="both"/>
      </w:pPr>
      <w:r>
        <w:t>Ha egy személynek pozitív a PCR-tesztje 35 vagy annál magasabb cikluson ment át (mint az Egyesült Államok és Európa legtöbb laboratóriumában), akkor a fertőzés esélye kevesebb, mint</w:t>
      </w:r>
      <w:r>
        <w:rPr>
          <w:spacing w:val="-6"/>
        </w:rPr>
        <w:t xml:space="preserve"> </w:t>
      </w:r>
      <w:r>
        <w:t>3%.</w:t>
      </w:r>
      <w:r>
        <w:rPr>
          <w:spacing w:val="-4"/>
        </w:rPr>
        <w:t xml:space="preserve"> </w:t>
      </w:r>
      <w:r>
        <w:t>Annak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valószínűsége,</w:t>
      </w:r>
      <w:r>
        <w:rPr>
          <w:spacing w:val="-7"/>
        </w:rPr>
        <w:t xml:space="preserve"> </w:t>
      </w:r>
      <w:r>
        <w:t>hogy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illető</w:t>
      </w:r>
      <w:r>
        <w:rPr>
          <w:spacing w:val="-5"/>
        </w:rPr>
        <w:t xml:space="preserve"> </w:t>
      </w:r>
      <w:r>
        <w:t>hamis</w:t>
      </w:r>
      <w:r>
        <w:rPr>
          <w:spacing w:val="-6"/>
        </w:rPr>
        <w:t xml:space="preserve"> </w:t>
      </w:r>
      <w:r>
        <w:t>pozitív</w:t>
      </w:r>
      <w:r>
        <w:rPr>
          <w:spacing w:val="-8"/>
        </w:rPr>
        <w:t xml:space="preserve"> </w:t>
      </w:r>
      <w:r>
        <w:t>eredményt</w:t>
      </w:r>
      <w:r>
        <w:rPr>
          <w:spacing w:val="-10"/>
        </w:rPr>
        <w:t xml:space="preserve"> </w:t>
      </w:r>
      <w:r>
        <w:t>kap,</w:t>
      </w:r>
      <w:r>
        <w:rPr>
          <w:spacing w:val="-3"/>
        </w:rPr>
        <w:t xml:space="preserve"> </w:t>
      </w:r>
      <w:r>
        <w:rPr>
          <w:spacing w:val="-2"/>
        </w:rPr>
        <w:t>97%</w:t>
      </w:r>
      <w:r>
        <w:rPr>
          <w:spacing w:val="-6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annál magasabb.</w:t>
      </w:r>
    </w:p>
    <w:p w:rsidR="002A33EE" w:rsidRDefault="002A33EE" w:rsidP="002A33EE">
      <w:pPr>
        <w:pStyle w:val="Szvegtrzs"/>
        <w:spacing w:before="158" w:line="259" w:lineRule="auto"/>
        <w:ind w:right="113"/>
        <w:jc w:val="both"/>
      </w:pPr>
      <w:r>
        <w:t>Egyszerű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következtetés,</w:t>
      </w:r>
      <w:r>
        <w:rPr>
          <w:spacing w:val="-6"/>
        </w:rPr>
        <w:t xml:space="preserve"> </w:t>
      </w:r>
      <w:r>
        <w:t>ami</w:t>
      </w:r>
      <w:r>
        <w:rPr>
          <w:spacing w:val="-7"/>
        </w:rPr>
        <w:t xml:space="preserve"> </w:t>
      </w:r>
      <w:r>
        <w:t>ezekből</w:t>
      </w:r>
      <w:r>
        <w:rPr>
          <w:spacing w:val="-6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elvégzett</w:t>
      </w:r>
      <w:r>
        <w:rPr>
          <w:spacing w:val="-4"/>
        </w:rPr>
        <w:t xml:space="preserve"> </w:t>
      </w:r>
      <w:r>
        <w:t>vizsgálatokból</w:t>
      </w:r>
      <w:r>
        <w:rPr>
          <w:spacing w:val="-8"/>
        </w:rPr>
        <w:t xml:space="preserve"> </w:t>
      </w:r>
      <w:r>
        <w:t>következik: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PCR-tesztek lehetséges megbízhatósága eleve attól függ, hogy milyen amplifikációs ciklusokat alkalmaznak, oly módon, hogy 25 ciklusig a teszt megbízhatósága teszt körülbelül 70% lesz; ha 30 ciklust hajtanak végre, a megbízhatóság mértéke 20% -ra csökken; 35 ciklus elérése esetén a megbízhatóság mértéke 3%</w:t>
      </w:r>
      <w:r>
        <w:rPr>
          <w:spacing w:val="-6"/>
        </w:rPr>
        <w:t xml:space="preserve"> </w:t>
      </w:r>
      <w:r>
        <w:t>lesz.</w:t>
      </w:r>
    </w:p>
    <w:p w:rsidR="002A33EE" w:rsidRDefault="002A33EE" w:rsidP="002A33EE">
      <w:pPr>
        <w:spacing w:before="160" w:line="254" w:lineRule="auto"/>
        <w:ind w:left="116" w:right="113"/>
        <w:jc w:val="both"/>
        <w:rPr>
          <w:b/>
        </w:rPr>
      </w:pPr>
      <w:r>
        <w:t xml:space="preserve">Az anyag későbbi részében ismertetjük, hogy a magyarországi laboratóriumoktól történt adatgyűjtés alapján </w:t>
      </w:r>
      <w:r>
        <w:rPr>
          <w:b/>
        </w:rPr>
        <w:t>Magyarországon ajánlás alapján 40-45 ciklust alkalmaznak.</w:t>
      </w:r>
    </w:p>
    <w:p w:rsidR="002A33EE" w:rsidRDefault="002A33EE" w:rsidP="002A33EE">
      <w:pPr>
        <w:pStyle w:val="Cmsor11"/>
        <w:spacing w:before="167"/>
      </w:pPr>
      <w:r>
        <w:rPr>
          <w:rFonts w:ascii="Times New Roman" w:hAnsi="Times New Roman"/>
          <w:b w:val="0"/>
          <w:spacing w:val="-56"/>
          <w:u w:val="thick"/>
        </w:rPr>
        <w:t xml:space="preserve"> </w:t>
      </w:r>
      <w:r>
        <w:rPr>
          <w:u w:val="thick"/>
        </w:rPr>
        <w:t>Meg</w:t>
      </w:r>
      <w:r>
        <w:rPr>
          <w:spacing w:val="-11"/>
          <w:u w:val="thick"/>
        </w:rPr>
        <w:t xml:space="preserve"> </w:t>
      </w:r>
      <w:r>
        <w:rPr>
          <w:u w:val="thick"/>
        </w:rPr>
        <w:t>kell</w:t>
      </w:r>
      <w:r>
        <w:rPr>
          <w:spacing w:val="-9"/>
          <w:u w:val="thick"/>
        </w:rPr>
        <w:t xml:space="preserve"> </w:t>
      </w:r>
      <w:r>
        <w:rPr>
          <w:u w:val="thick"/>
        </w:rPr>
        <w:t>jegyezni,</w:t>
      </w:r>
      <w:r>
        <w:rPr>
          <w:spacing w:val="-7"/>
          <w:u w:val="thick"/>
        </w:rPr>
        <w:t xml:space="preserve"> </w:t>
      </w:r>
      <w:r>
        <w:rPr>
          <w:u w:val="thick"/>
        </w:rPr>
        <w:t>hogy</w:t>
      </w:r>
      <w:r>
        <w:rPr>
          <w:spacing w:val="-13"/>
          <w:u w:val="thick"/>
        </w:rPr>
        <w:t xml:space="preserve"> </w:t>
      </w:r>
      <w:r>
        <w:rPr>
          <w:u w:val="thick"/>
        </w:rPr>
        <w:t>a</w:t>
      </w:r>
      <w:r>
        <w:rPr>
          <w:spacing w:val="-11"/>
          <w:u w:val="thick"/>
        </w:rPr>
        <w:t xml:space="preserve"> </w:t>
      </w:r>
      <w:r>
        <w:rPr>
          <w:u w:val="thick"/>
        </w:rPr>
        <w:t>Corman-Drosten</w:t>
      </w:r>
      <w:r>
        <w:rPr>
          <w:spacing w:val="-10"/>
          <w:u w:val="thick"/>
        </w:rPr>
        <w:t xml:space="preserve"> </w:t>
      </w:r>
      <w:r>
        <w:rPr>
          <w:u w:val="thick"/>
        </w:rPr>
        <w:t>cikkben</w:t>
      </w:r>
      <w:r>
        <w:rPr>
          <w:spacing w:val="-10"/>
          <w:u w:val="thick"/>
        </w:rPr>
        <w:t xml:space="preserve"> </w:t>
      </w:r>
      <w:r>
        <w:rPr>
          <w:u w:val="thick"/>
        </w:rPr>
        <w:t>(5)</w:t>
      </w:r>
      <w:r>
        <w:rPr>
          <w:spacing w:val="-8"/>
          <w:u w:val="thick"/>
        </w:rPr>
        <w:t xml:space="preserve"> </w:t>
      </w:r>
      <w:r>
        <w:rPr>
          <w:u w:val="thick"/>
        </w:rPr>
        <w:t>sehol</w:t>
      </w:r>
      <w:r>
        <w:rPr>
          <w:spacing w:val="-8"/>
          <w:u w:val="thick"/>
        </w:rPr>
        <w:t xml:space="preserve"> </w:t>
      </w:r>
      <w:r>
        <w:rPr>
          <w:u w:val="thick"/>
        </w:rPr>
        <w:t>sem</w:t>
      </w:r>
      <w:r>
        <w:rPr>
          <w:spacing w:val="-10"/>
          <w:u w:val="thick"/>
        </w:rPr>
        <w:t xml:space="preserve"> </w:t>
      </w:r>
      <w:r>
        <w:rPr>
          <w:u w:val="thick"/>
        </w:rPr>
        <w:t>említik,</w:t>
      </w:r>
      <w:r>
        <w:rPr>
          <w:spacing w:val="-7"/>
          <w:u w:val="thick"/>
        </w:rPr>
        <w:t xml:space="preserve"> </w:t>
      </w:r>
      <w:r>
        <w:rPr>
          <w:u w:val="thick"/>
        </w:rPr>
        <w:t>hogy</w:t>
      </w:r>
      <w:r>
        <w:rPr>
          <w:spacing w:val="-15"/>
          <w:u w:val="thick"/>
        </w:rPr>
        <w:t xml:space="preserve"> </w:t>
      </w:r>
      <w:r>
        <w:rPr>
          <w:u w:val="thick"/>
        </w:rPr>
        <w:t>egy</w:t>
      </w:r>
      <w:r>
        <w:rPr>
          <w:spacing w:val="-14"/>
          <w:u w:val="thick"/>
        </w:rPr>
        <w:t xml:space="preserve"> </w:t>
      </w:r>
      <w:r>
        <w:rPr>
          <w:u w:val="thick"/>
        </w:rPr>
        <w:t>teszt</w:t>
      </w:r>
    </w:p>
    <w:p w:rsidR="002A33EE" w:rsidRDefault="002A33EE" w:rsidP="002A33EE">
      <w:pPr>
        <w:spacing w:before="20"/>
        <w:ind w:left="116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mitől</w:t>
      </w:r>
      <w:r>
        <w:rPr>
          <w:b/>
          <w:spacing w:val="10"/>
          <w:u w:val="thick"/>
        </w:rPr>
        <w:t xml:space="preserve"> </w:t>
      </w:r>
      <w:r>
        <w:rPr>
          <w:b/>
          <w:u w:val="thick"/>
        </w:rPr>
        <w:t>lesz</w:t>
      </w:r>
      <w:r>
        <w:rPr>
          <w:b/>
          <w:spacing w:val="11"/>
          <w:u w:val="thick"/>
        </w:rPr>
        <w:t xml:space="preserve"> </w:t>
      </w:r>
      <w:r>
        <w:rPr>
          <w:b/>
          <w:u w:val="thick"/>
        </w:rPr>
        <w:t>pozitív</w:t>
      </w:r>
      <w:r>
        <w:rPr>
          <w:b/>
          <w:spacing w:val="11"/>
          <w:u w:val="thick"/>
        </w:rPr>
        <w:t xml:space="preserve"> </w:t>
      </w:r>
      <w:r>
        <w:rPr>
          <w:b/>
          <w:u w:val="thick"/>
        </w:rPr>
        <w:t>vagy</w:t>
      </w:r>
      <w:r>
        <w:rPr>
          <w:b/>
          <w:spacing w:val="10"/>
          <w:u w:val="thick"/>
        </w:rPr>
        <w:t xml:space="preserve"> </w:t>
      </w:r>
      <w:r>
        <w:rPr>
          <w:b/>
          <w:u w:val="thick"/>
        </w:rPr>
        <w:t>negatív,</w:t>
      </w:r>
      <w:r>
        <w:rPr>
          <w:b/>
          <w:spacing w:val="12"/>
          <w:u w:val="thick"/>
        </w:rPr>
        <w:t xml:space="preserve"> </w:t>
      </w:r>
      <w:r>
        <w:rPr>
          <w:b/>
          <w:u w:val="thick"/>
        </w:rPr>
        <w:t>vagy</w:t>
      </w:r>
      <w:r>
        <w:rPr>
          <w:b/>
          <w:spacing w:val="10"/>
          <w:u w:val="thick"/>
        </w:rPr>
        <w:t xml:space="preserve"> </w:t>
      </w:r>
      <w:r>
        <w:rPr>
          <w:b/>
          <w:u w:val="thick"/>
        </w:rPr>
        <w:t>valóban</w:t>
      </w:r>
      <w:r>
        <w:rPr>
          <w:b/>
          <w:spacing w:val="10"/>
          <w:u w:val="thick"/>
        </w:rPr>
        <w:t xml:space="preserve"> </w:t>
      </w:r>
      <w:r>
        <w:rPr>
          <w:b/>
          <w:u w:val="thick"/>
        </w:rPr>
        <w:t>mi</w:t>
      </w:r>
      <w:r>
        <w:rPr>
          <w:b/>
          <w:spacing w:val="13"/>
          <w:u w:val="thick"/>
        </w:rPr>
        <w:t xml:space="preserve"> </w:t>
      </w:r>
      <w:r>
        <w:rPr>
          <w:b/>
          <w:u w:val="thick"/>
        </w:rPr>
        <w:t>határozza</w:t>
      </w:r>
      <w:r>
        <w:rPr>
          <w:b/>
          <w:spacing w:val="9"/>
          <w:u w:val="thick"/>
        </w:rPr>
        <w:t xml:space="preserve"> </w:t>
      </w:r>
      <w:r>
        <w:rPr>
          <w:b/>
          <w:u w:val="thick"/>
        </w:rPr>
        <w:t>meg</w:t>
      </w:r>
      <w:r>
        <w:rPr>
          <w:b/>
          <w:spacing w:val="1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2"/>
          <w:u w:val="thick"/>
        </w:rPr>
        <w:t xml:space="preserve"> </w:t>
      </w:r>
      <w:r>
        <w:rPr>
          <w:b/>
          <w:u w:val="thick"/>
        </w:rPr>
        <w:t>pozitív</w:t>
      </w:r>
      <w:r>
        <w:rPr>
          <w:b/>
          <w:spacing w:val="10"/>
          <w:u w:val="thick"/>
        </w:rPr>
        <w:t xml:space="preserve"> </w:t>
      </w:r>
      <w:r>
        <w:rPr>
          <w:b/>
          <w:u w:val="thick"/>
        </w:rPr>
        <w:t>vagy</w:t>
      </w:r>
      <w:r>
        <w:rPr>
          <w:b/>
          <w:spacing w:val="7"/>
          <w:u w:val="thick"/>
        </w:rPr>
        <w:t xml:space="preserve"> </w:t>
      </w:r>
      <w:r>
        <w:rPr>
          <w:b/>
          <w:u w:val="thick"/>
        </w:rPr>
        <w:t>negatív</w:t>
      </w:r>
    </w:p>
    <w:p w:rsidR="002A33EE" w:rsidRDefault="002A33EE" w:rsidP="002A33EE">
      <w:pPr>
        <w:spacing w:before="19" w:line="259" w:lineRule="auto"/>
        <w:ind w:left="116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eredményt.</w:t>
      </w:r>
      <w:r>
        <w:rPr>
          <w:b/>
          <w:spacing w:val="-12"/>
        </w:rPr>
        <w:t xml:space="preserve"> </w:t>
      </w:r>
      <w:r>
        <w:rPr>
          <w:b/>
        </w:rPr>
        <w:t>Ezt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14"/>
        </w:rPr>
        <w:t xml:space="preserve"> </w:t>
      </w:r>
      <w:r>
        <w:rPr>
          <w:b/>
        </w:rPr>
        <w:t>fontos</w:t>
      </w:r>
      <w:r>
        <w:rPr>
          <w:b/>
          <w:spacing w:val="-15"/>
        </w:rPr>
        <w:t xml:space="preserve"> </w:t>
      </w:r>
      <w:r>
        <w:rPr>
          <w:b/>
        </w:rPr>
        <w:t>ciklusküszöböt</w:t>
      </w:r>
      <w:r>
        <w:rPr>
          <w:b/>
          <w:spacing w:val="-11"/>
        </w:rPr>
        <w:t xml:space="preserve"> </w:t>
      </w:r>
      <w:r>
        <w:rPr>
          <w:b/>
        </w:rPr>
        <w:t>az</w:t>
      </w:r>
      <w:r>
        <w:rPr>
          <w:b/>
          <w:spacing w:val="-12"/>
        </w:rPr>
        <w:t xml:space="preserve"> </w:t>
      </w:r>
      <w:r>
        <w:rPr>
          <w:b/>
        </w:rPr>
        <w:t>eddigi</w:t>
      </w:r>
      <w:r>
        <w:rPr>
          <w:b/>
          <w:spacing w:val="-11"/>
        </w:rPr>
        <w:t xml:space="preserve"> </w:t>
      </w:r>
      <w:r>
        <w:rPr>
          <w:b/>
        </w:rPr>
        <w:t>nyomonkövetési</w:t>
      </w:r>
      <w:r>
        <w:rPr>
          <w:b/>
          <w:spacing w:val="-9"/>
        </w:rPr>
        <w:t xml:space="preserve"> </w:t>
      </w:r>
      <w:r>
        <w:rPr>
          <w:b/>
        </w:rPr>
        <w:t>beadványokban</w:t>
      </w:r>
      <w:r>
        <w:rPr>
          <w:b/>
          <w:spacing w:val="-12"/>
        </w:rPr>
        <w:t xml:space="preserve"> </w:t>
      </w:r>
      <w:r>
        <w:rPr>
          <w:b/>
        </w:rPr>
        <w:t>sem határozzák</w:t>
      </w:r>
      <w:r>
        <w:rPr>
          <w:b/>
          <w:spacing w:val="-2"/>
        </w:rPr>
        <w:t xml:space="preserve"> </w:t>
      </w:r>
      <w:r>
        <w:rPr>
          <w:b/>
        </w:rPr>
        <w:t>meg.</w:t>
      </w:r>
    </w:p>
    <w:p w:rsidR="002A33EE" w:rsidRDefault="002A33EE" w:rsidP="002A33EE">
      <w:pPr>
        <w:spacing w:before="159" w:line="259" w:lineRule="auto"/>
        <w:ind w:left="116" w:right="111"/>
        <w:jc w:val="both"/>
        <w:rPr>
          <w:b/>
        </w:rPr>
      </w:pPr>
      <w:r>
        <w:t xml:space="preserve">Az ilyen típusú virológiai diagnosztikai teszteknek </w:t>
      </w:r>
      <w:r>
        <w:rPr>
          <w:b/>
        </w:rPr>
        <w:t xml:space="preserve">SOP-n </w:t>
      </w:r>
      <w:r>
        <w:t xml:space="preserve">(szabványos működési eljárás) kell alapulniuk, beleértve </w:t>
      </w:r>
      <w:r>
        <w:rPr>
          <w:spacing w:val="-2"/>
        </w:rPr>
        <w:t xml:space="preserve">egy </w:t>
      </w:r>
      <w:r>
        <w:t>validált és rögzített számú PCR-ciklust (CT érték), amely után a mintát</w:t>
      </w:r>
      <w:r>
        <w:rPr>
          <w:spacing w:val="-7"/>
        </w:rPr>
        <w:t xml:space="preserve"> </w:t>
      </w:r>
      <w:r>
        <w:t>pozitívnak</w:t>
      </w:r>
      <w:r>
        <w:rPr>
          <w:spacing w:val="-4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negatívnak</w:t>
      </w:r>
      <w:r>
        <w:rPr>
          <w:spacing w:val="-4"/>
        </w:rPr>
        <w:t xml:space="preserve"> </w:t>
      </w:r>
      <w:r>
        <w:t>tekintik.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maximálisan</w:t>
      </w:r>
      <w:r>
        <w:rPr>
          <w:spacing w:val="-4"/>
        </w:rPr>
        <w:t xml:space="preserve"> </w:t>
      </w:r>
      <w:r>
        <w:t>ésszerűen</w:t>
      </w:r>
      <w:r>
        <w:rPr>
          <w:spacing w:val="-8"/>
        </w:rPr>
        <w:t xml:space="preserve"> </w:t>
      </w:r>
      <w:r>
        <w:t>megbízható</w:t>
      </w:r>
      <w:r>
        <w:rPr>
          <w:spacing w:val="-6"/>
        </w:rPr>
        <w:t xml:space="preserve"> </w:t>
      </w:r>
      <w:r>
        <w:t>CT</w:t>
      </w:r>
      <w:r>
        <w:rPr>
          <w:spacing w:val="-4"/>
        </w:rPr>
        <w:t xml:space="preserve"> </w:t>
      </w:r>
      <w:r>
        <w:t>érték</w:t>
      </w:r>
      <w:r>
        <w:rPr>
          <w:spacing w:val="-4"/>
        </w:rPr>
        <w:t xml:space="preserve"> </w:t>
      </w:r>
      <w:r>
        <w:t>30 ciklus.</w:t>
      </w:r>
      <w:r>
        <w:rPr>
          <w:spacing w:val="-4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ciklus</w:t>
      </w:r>
      <w:r>
        <w:rPr>
          <w:spacing w:val="-1"/>
        </w:rPr>
        <w:t xml:space="preserve"> </w:t>
      </w:r>
      <w:r>
        <w:rPr>
          <w:spacing w:val="-3"/>
        </w:rPr>
        <w:t>CT</w:t>
      </w:r>
      <w:r>
        <w:rPr>
          <w:spacing w:val="-5"/>
        </w:rPr>
        <w:t xml:space="preserve"> </w:t>
      </w:r>
      <w:r>
        <w:t>felett</w:t>
      </w:r>
      <w:r>
        <w:rPr>
          <w:spacing w:val="-5"/>
        </w:rPr>
        <w:t xml:space="preserve"> </w:t>
      </w:r>
      <w:r>
        <w:t>gyorsan</w:t>
      </w:r>
      <w:r>
        <w:rPr>
          <w:spacing w:val="-3"/>
        </w:rPr>
        <w:t xml:space="preserve"> </w:t>
      </w:r>
      <w:r>
        <w:t>növekvő</w:t>
      </w:r>
      <w:r>
        <w:rPr>
          <w:spacing w:val="-4"/>
        </w:rPr>
        <w:t xml:space="preserve"> </w:t>
      </w:r>
      <w:r>
        <w:t>számú</w:t>
      </w:r>
      <w:r>
        <w:rPr>
          <w:spacing w:val="-7"/>
        </w:rPr>
        <w:t xml:space="preserve"> </w:t>
      </w:r>
      <w:r>
        <w:t>falspozitív</w:t>
      </w:r>
      <w:r>
        <w:rPr>
          <w:spacing w:val="-5"/>
        </w:rPr>
        <w:t xml:space="preserve"> </w:t>
      </w:r>
      <w:r>
        <w:t>eredményre</w:t>
      </w:r>
      <w:r>
        <w:rPr>
          <w:spacing w:val="-7"/>
        </w:rPr>
        <w:t xml:space="preserve"> </w:t>
      </w:r>
      <w:r>
        <w:t>kell</w:t>
      </w:r>
      <w:r>
        <w:rPr>
          <w:spacing w:val="-6"/>
        </w:rPr>
        <w:t xml:space="preserve"> </w:t>
      </w:r>
      <w:r>
        <w:t xml:space="preserve">számítani.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35 ciklus   után   pozitívnak   értékelt   PCR-adatok   teljesen   megbízhatatlanok.</w:t>
      </w:r>
      <w:r>
        <w:rPr>
          <w:b/>
          <w:spacing w:val="55"/>
          <w:u w:val="thick"/>
        </w:rPr>
        <w:t xml:space="preserve"> </w:t>
      </w:r>
      <w:r>
        <w:rPr>
          <w:b/>
          <w:u w:val="thick"/>
        </w:rPr>
        <w:t>Továbbá</w:t>
      </w:r>
    </w:p>
    <w:p w:rsidR="002A33EE" w:rsidRDefault="002A33EE" w:rsidP="002A33EE">
      <w:pPr>
        <w:pStyle w:val="Cmsor11"/>
        <w:spacing w:line="252" w:lineRule="exact"/>
      </w:pPr>
      <w:r>
        <w:rPr>
          <w:rFonts w:ascii="Times New Roman" w:hAnsi="Times New Roman"/>
          <w:b w:val="0"/>
          <w:spacing w:val="-56"/>
          <w:u w:val="thick"/>
        </w:rPr>
        <w:t xml:space="preserve"> </w:t>
      </w:r>
      <w:r>
        <w:rPr>
          <w:u w:val="thick"/>
        </w:rPr>
        <w:t xml:space="preserve">tudományos </w:t>
      </w:r>
      <w:r>
        <w:rPr>
          <w:spacing w:val="14"/>
          <w:u w:val="thick"/>
        </w:rPr>
        <w:t xml:space="preserve"> </w:t>
      </w:r>
      <w:r>
        <w:rPr>
          <w:u w:val="thick"/>
        </w:rPr>
        <w:t xml:space="preserve">tanulmányok </w:t>
      </w:r>
      <w:r>
        <w:rPr>
          <w:spacing w:val="14"/>
          <w:u w:val="thick"/>
        </w:rPr>
        <w:t xml:space="preserve"> </w:t>
      </w:r>
      <w:r>
        <w:rPr>
          <w:u w:val="thick"/>
        </w:rPr>
        <w:t xml:space="preserve">azt </w:t>
      </w:r>
      <w:r>
        <w:rPr>
          <w:spacing w:val="15"/>
          <w:u w:val="thick"/>
        </w:rPr>
        <w:t xml:space="preserve"> </w:t>
      </w:r>
      <w:r>
        <w:rPr>
          <w:u w:val="thick"/>
        </w:rPr>
        <w:t xml:space="preserve">mutatják, </w:t>
      </w:r>
      <w:r>
        <w:rPr>
          <w:spacing w:val="14"/>
          <w:u w:val="thick"/>
        </w:rPr>
        <w:t xml:space="preserve"> </w:t>
      </w:r>
      <w:r>
        <w:rPr>
          <w:u w:val="thick"/>
        </w:rPr>
        <w:t xml:space="preserve">hogy </w:t>
      </w:r>
      <w:r>
        <w:rPr>
          <w:spacing w:val="11"/>
          <w:u w:val="thick"/>
        </w:rPr>
        <w:t xml:space="preserve"> </w:t>
      </w:r>
      <w:r>
        <w:rPr>
          <w:u w:val="thick"/>
        </w:rPr>
        <w:t xml:space="preserve">csak </w:t>
      </w:r>
      <w:r>
        <w:rPr>
          <w:spacing w:val="15"/>
          <w:u w:val="thick"/>
        </w:rPr>
        <w:t xml:space="preserve"> </w:t>
      </w:r>
      <w:r>
        <w:rPr>
          <w:u w:val="thick"/>
        </w:rPr>
        <w:t xml:space="preserve">nem </w:t>
      </w:r>
      <w:r>
        <w:rPr>
          <w:spacing w:val="13"/>
          <w:u w:val="thick"/>
        </w:rPr>
        <w:t xml:space="preserve"> </w:t>
      </w:r>
      <w:r>
        <w:rPr>
          <w:u w:val="thick"/>
        </w:rPr>
        <w:t xml:space="preserve">fertőző </w:t>
      </w:r>
      <w:r>
        <w:rPr>
          <w:spacing w:val="13"/>
          <w:u w:val="thick"/>
        </w:rPr>
        <w:t xml:space="preserve"> </w:t>
      </w:r>
      <w:r>
        <w:rPr>
          <w:u w:val="thick"/>
        </w:rPr>
        <w:t xml:space="preserve">(elhalt) </w:t>
      </w:r>
      <w:r>
        <w:rPr>
          <w:spacing w:val="13"/>
          <w:u w:val="thick"/>
        </w:rPr>
        <w:t xml:space="preserve"> </w:t>
      </w:r>
      <w:r>
        <w:rPr>
          <w:u w:val="thick"/>
        </w:rPr>
        <w:t>vírusokat</w:t>
      </w:r>
    </w:p>
    <w:p w:rsidR="002A33EE" w:rsidRDefault="002A33EE" w:rsidP="002A33EE">
      <w:pPr>
        <w:spacing w:before="20"/>
        <w:ind w:left="116"/>
        <w:rPr>
          <w:b/>
          <w:u w:val="thick"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detektálnak 35 CT értékkel.</w:t>
      </w:r>
      <w:r w:rsidR="00D33A27">
        <w:rPr>
          <w:b/>
          <w:u w:val="thick"/>
        </w:rPr>
        <w:t xml:space="preserve"> A WHO 2021 jan 13 felhívásában erre figyelmeztetett is !</w:t>
      </w:r>
    </w:p>
    <w:p w:rsidR="00D33A27" w:rsidRDefault="00D33A27" w:rsidP="002A33EE">
      <w:pPr>
        <w:spacing w:before="20"/>
        <w:ind w:left="116"/>
        <w:rPr>
          <w:b/>
        </w:rPr>
      </w:pPr>
    </w:p>
    <w:p w:rsidR="00D33A27" w:rsidRDefault="00A837C7" w:rsidP="00D33A27">
      <w:hyperlink r:id="rId10" w:history="1">
        <w:r w:rsidR="00D33A27" w:rsidRPr="002B172A">
          <w:rPr>
            <w:rStyle w:val="Hiperhivatkozs"/>
          </w:rPr>
          <w:t>https://www.who.int/news/item/20-01-2021-who-information-notice-for-ivd-users-2020-05?fbclid=IwAR27Z_8E_uezYTYYyO1vym_MNpz5-Z7o5KB9YQKWZ3y_4_Pi1FWVReOnah4</w:t>
        </w:r>
      </w:hyperlink>
    </w:p>
    <w:p w:rsidR="002A33EE" w:rsidRDefault="002A33EE" w:rsidP="002A33EE">
      <w:pPr>
        <w:pStyle w:val="Szvegtrzs"/>
        <w:spacing w:before="182" w:line="259" w:lineRule="auto"/>
        <w:ind w:right="111"/>
        <w:jc w:val="both"/>
        <w:rPr>
          <w:b/>
        </w:rPr>
      </w:pPr>
      <w:r>
        <w:t xml:space="preserve">erzők a falspozitív eredményeket „az új diagnosztikai tesztek gyors bevezetésével” magyarázzák. Képzeljük el a laboratóriumokat, amelyeknek le kell vezényelniük a tesztet az összes szükséges információ nélkül, amelyet az SOP általában leír. Le kell fektetni egy szabványos működési eljárást (SOP), amely egyértelműen meghatározza a fenti paramétereket, hogy minden laboratórium azonos vizsgálati körülményeket tudjon létrehozni. A validált univerzális SOP megléte elengedhetetlen, mert megkönnyíti az adatok összehasonlítását országon belül és között. Nagyon fontos az összes primer paraméter egyértelmű megadása. </w:t>
      </w:r>
      <w:r>
        <w:rPr>
          <w:b/>
        </w:rPr>
        <w:t>Megjegyezzük, hogy ez nem történt meg.</w:t>
      </w:r>
    </w:p>
    <w:p w:rsidR="002A33EE" w:rsidRDefault="002A33EE" w:rsidP="002A33EE">
      <w:pPr>
        <w:pStyle w:val="Szvegtrzs"/>
        <w:spacing w:before="157" w:line="259" w:lineRule="auto"/>
        <w:ind w:right="112"/>
        <w:jc w:val="both"/>
      </w:pPr>
      <w:r>
        <w:rPr>
          <w:b/>
        </w:rPr>
        <w:t xml:space="preserve">Továbbá nincs meghatározva a CT érték, amely jelzi, hogy egy mintát mikor kell pozitívnak vagy negatívnak tekinteni. </w:t>
      </w:r>
      <w:r>
        <w:t>Azt sem határozták meg, hogy egy minta mikor tekinthető SARS-COV-2 vírussal fertőzöttnek. Amint a fentiekből látható, a teszt nem képes megkülönböztetni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vírust</w:t>
      </w:r>
      <w:r>
        <w:rPr>
          <w:spacing w:val="-12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vírusfragmentumokat,</w:t>
      </w:r>
      <w:r>
        <w:rPr>
          <w:spacing w:val="-12"/>
        </w:rPr>
        <w:t xml:space="preserve"> </w:t>
      </w:r>
      <w:r>
        <w:t>ezért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pozitivitásra</w:t>
      </w:r>
      <w:r>
        <w:rPr>
          <w:spacing w:val="-14"/>
        </w:rPr>
        <w:t xml:space="preserve"> </w:t>
      </w:r>
      <w:r>
        <w:t>utaló</w:t>
      </w:r>
      <w:r>
        <w:rPr>
          <w:spacing w:val="-14"/>
        </w:rPr>
        <w:t xml:space="preserve"> </w:t>
      </w:r>
      <w:r>
        <w:t>CT-érték</w:t>
      </w:r>
      <w:r>
        <w:rPr>
          <w:spacing w:val="-13"/>
        </w:rPr>
        <w:t xml:space="preserve"> </w:t>
      </w:r>
      <w:r>
        <w:t>döntő fontosságú.</w:t>
      </w:r>
      <w:r>
        <w:rPr>
          <w:spacing w:val="-13"/>
        </w:rPr>
        <w:t xml:space="preserve"> </w:t>
      </w:r>
      <w:r>
        <w:t>Ezt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CT</w:t>
      </w:r>
      <w:r>
        <w:rPr>
          <w:spacing w:val="-9"/>
        </w:rPr>
        <w:t xml:space="preserve"> </w:t>
      </w:r>
      <w:r>
        <w:t>értéket</w:t>
      </w:r>
      <w:r>
        <w:rPr>
          <w:spacing w:val="-14"/>
        </w:rPr>
        <w:t xml:space="preserve"> </w:t>
      </w:r>
      <w:r>
        <w:t>meg</w:t>
      </w:r>
      <w:r>
        <w:rPr>
          <w:spacing w:val="-12"/>
        </w:rPr>
        <w:t xml:space="preserve"> </w:t>
      </w:r>
      <w:r>
        <w:t>kellett</w:t>
      </w:r>
      <w:r>
        <w:rPr>
          <w:spacing w:val="-10"/>
        </w:rPr>
        <w:t xml:space="preserve"> </w:t>
      </w:r>
      <w:r>
        <w:t>volna</w:t>
      </w:r>
      <w:r>
        <w:rPr>
          <w:spacing w:val="-12"/>
        </w:rPr>
        <w:t xml:space="preserve"> </w:t>
      </w:r>
      <w:r>
        <w:t>adni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szabványos</w:t>
      </w:r>
      <w:r>
        <w:rPr>
          <w:spacing w:val="-11"/>
        </w:rPr>
        <w:t xml:space="preserve"> </w:t>
      </w:r>
      <w:r>
        <w:t>működési</w:t>
      </w:r>
      <w:r>
        <w:rPr>
          <w:spacing w:val="-11"/>
        </w:rPr>
        <w:t xml:space="preserve"> </w:t>
      </w:r>
      <w:r>
        <w:t>eljárásban</w:t>
      </w:r>
      <w:r>
        <w:rPr>
          <w:spacing w:val="-13"/>
        </w:rPr>
        <w:t xml:space="preserve"> </w:t>
      </w:r>
      <w:r>
        <w:t xml:space="preserve">(SOP), és on-line állapotba kell hozni, hogy minden, a vizsgálatot végző laboratóriumnak pontosan ugyanazok legyenek a peremfeltételei. Hibás tudományos megközelítést mutat, hogy ilyen SOP nem létezik. A laboratóriumok így szabadon elvégezhetik a vizsgálatot, ahogyan azt megfelelőnek tartják, ami óriási mennyiségű variációt eredményez. A laboratóriumoknak egész Európában számos kérdése merül fel a vizsgálat elvégzésével kapcsolatban: melyik Tm </w:t>
      </w:r>
      <w:bookmarkStart w:id="0" w:name="_GoBack"/>
      <w:bookmarkEnd w:id="0"/>
      <w:r>
        <w:t>értéket válassza? Hány PCR ciklust kell futtatni? Minden gént tesztelni kell, vagy csak</w:t>
      </w:r>
      <w:r>
        <w:rPr>
          <w:spacing w:val="25"/>
        </w:rPr>
        <w:t xml:space="preserve"> </w:t>
      </w:r>
      <w:r>
        <w:t>az</w:t>
      </w:r>
    </w:p>
    <w:p w:rsidR="002A33EE" w:rsidRDefault="002A33EE" w:rsidP="002A33EE">
      <w:pPr>
        <w:spacing w:line="259" w:lineRule="auto"/>
        <w:jc w:val="both"/>
        <w:sectPr w:rsidR="002A33EE" w:rsidSect="00A837C7">
          <w:footerReference w:type="default" r:id="rId11"/>
          <w:pgSz w:w="11910" w:h="16840"/>
          <w:pgMar w:top="567" w:right="1300" w:bottom="426" w:left="1300" w:header="0" w:footer="1005" w:gutter="0"/>
          <w:pgNumType w:start="1"/>
          <w:cols w:space="708"/>
        </w:sectPr>
      </w:pPr>
    </w:p>
    <w:p w:rsidR="002A33EE" w:rsidRDefault="002A33EE" w:rsidP="002A33EE">
      <w:pPr>
        <w:pStyle w:val="Szvegtrzs"/>
        <w:spacing w:before="75" w:line="259" w:lineRule="auto"/>
        <w:ind w:right="116"/>
        <w:jc w:val="both"/>
      </w:pPr>
      <w:r>
        <w:t>E</w:t>
      </w:r>
      <w:r>
        <w:rPr>
          <w:spacing w:val="-10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RpRd</w:t>
      </w:r>
      <w:r>
        <w:rPr>
          <w:spacing w:val="-12"/>
        </w:rPr>
        <w:t xml:space="preserve"> </w:t>
      </w:r>
      <w:r>
        <w:t>gént,</w:t>
      </w:r>
      <w:r>
        <w:rPr>
          <w:spacing w:val="-9"/>
        </w:rPr>
        <w:t xml:space="preserve"> </w:t>
      </w:r>
      <w:r>
        <w:t>amint</w:t>
      </w:r>
      <w:r>
        <w:rPr>
          <w:spacing w:val="-6"/>
        </w:rPr>
        <w:t xml:space="preserve"> </w:t>
      </w:r>
      <w:r>
        <w:t>azt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Corman-Drosten</w:t>
      </w:r>
      <w:r>
        <w:rPr>
          <w:spacing w:val="-10"/>
        </w:rPr>
        <w:t xml:space="preserve"> </w:t>
      </w:r>
      <w:r>
        <w:t>cikk</w:t>
      </w:r>
      <w:r>
        <w:rPr>
          <w:spacing w:val="-7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táblázata</w:t>
      </w:r>
      <w:r>
        <w:rPr>
          <w:spacing w:val="-10"/>
        </w:rPr>
        <w:t xml:space="preserve"> </w:t>
      </w:r>
      <w:r>
        <w:t>mutatja??</w:t>
      </w:r>
      <w:r>
        <w:rPr>
          <w:spacing w:val="-8"/>
        </w:rPr>
        <w:t xml:space="preserve"> </w:t>
      </w:r>
      <w:r>
        <w:t>Meg</w:t>
      </w:r>
      <w:r>
        <w:rPr>
          <w:spacing w:val="-8"/>
        </w:rPr>
        <w:t xml:space="preserve"> </w:t>
      </w:r>
      <w:r>
        <w:t>kell</w:t>
      </w:r>
      <w:r>
        <w:rPr>
          <w:spacing w:val="-10"/>
        </w:rPr>
        <w:t xml:space="preserve"> </w:t>
      </w:r>
      <w:r>
        <w:t>vizsgálni az N gént is? És mi a negatív kontrolljuk? Mi a pozitív</w:t>
      </w:r>
      <w:r>
        <w:rPr>
          <w:spacing w:val="-12"/>
        </w:rPr>
        <w:t xml:space="preserve"> </w:t>
      </w:r>
      <w:r>
        <w:t>kontrolljuk?</w:t>
      </w:r>
    </w:p>
    <w:p w:rsidR="002A33EE" w:rsidRDefault="002A33EE" w:rsidP="002A33EE">
      <w:pPr>
        <w:pStyle w:val="Szvegtrzs"/>
        <w:spacing w:before="162" w:line="259" w:lineRule="auto"/>
        <w:ind w:right="114"/>
        <w:jc w:val="both"/>
      </w:pPr>
      <w:r>
        <w:t>A leírt protokoll sajnos nagyon homályos és hibás felépítésű, több tucat különböző irányba lehet</w:t>
      </w:r>
      <w:r>
        <w:rPr>
          <w:spacing w:val="-15"/>
        </w:rPr>
        <w:t xml:space="preserve"> </w:t>
      </w:r>
      <w:r>
        <w:t>haladni.</w:t>
      </w:r>
      <w:r>
        <w:rPr>
          <w:spacing w:val="-17"/>
        </w:rPr>
        <w:t xml:space="preserve"> </w:t>
      </w:r>
      <w:r>
        <w:t>Úgy</w:t>
      </w:r>
      <w:r>
        <w:rPr>
          <w:spacing w:val="-16"/>
        </w:rPr>
        <w:t xml:space="preserve"> </w:t>
      </w:r>
      <w:r>
        <w:t>tűnik,</w:t>
      </w:r>
      <w:r>
        <w:rPr>
          <w:spacing w:val="-19"/>
        </w:rPr>
        <w:t xml:space="preserve"> </w:t>
      </w:r>
      <w:r>
        <w:t>hogy</w:t>
      </w:r>
      <w:r>
        <w:rPr>
          <w:spacing w:val="-18"/>
        </w:rPr>
        <w:t xml:space="preserve"> </w:t>
      </w:r>
      <w:r>
        <w:t>nincs</w:t>
      </w:r>
      <w:r>
        <w:rPr>
          <w:spacing w:val="-17"/>
        </w:rPr>
        <w:t xml:space="preserve"> </w:t>
      </w:r>
      <w:r>
        <w:t>sem</w:t>
      </w:r>
      <w:r>
        <w:rPr>
          <w:spacing w:val="-17"/>
        </w:rPr>
        <w:t xml:space="preserve"> </w:t>
      </w:r>
      <w:r>
        <w:t>szabványosítás,</w:t>
      </w:r>
      <w:r>
        <w:rPr>
          <w:spacing w:val="-14"/>
        </w:rPr>
        <w:t xml:space="preserve"> </w:t>
      </w:r>
      <w:r>
        <w:t>sem</w:t>
      </w:r>
      <w:r>
        <w:rPr>
          <w:spacing w:val="-18"/>
        </w:rPr>
        <w:t xml:space="preserve"> </w:t>
      </w:r>
      <w:r>
        <w:t>SOP,</w:t>
      </w:r>
      <w:r>
        <w:rPr>
          <w:spacing w:val="-15"/>
        </w:rPr>
        <w:t xml:space="preserve"> </w:t>
      </w:r>
      <w:r>
        <w:t>ezért</w:t>
      </w:r>
      <w:r>
        <w:rPr>
          <w:spacing w:val="-16"/>
        </w:rPr>
        <w:t xml:space="preserve"> </w:t>
      </w:r>
      <w:r>
        <w:t>nem</w:t>
      </w:r>
      <w:r>
        <w:rPr>
          <w:spacing w:val="-17"/>
        </w:rPr>
        <w:t xml:space="preserve"> </w:t>
      </w:r>
      <w:r>
        <w:t>világos,</w:t>
      </w:r>
      <w:r>
        <w:rPr>
          <w:spacing w:val="-18"/>
        </w:rPr>
        <w:t xml:space="preserve"> </w:t>
      </w:r>
      <w:r>
        <w:t>hogyan lehet ezt a tesztet</w:t>
      </w:r>
      <w:r>
        <w:rPr>
          <w:spacing w:val="3"/>
        </w:rPr>
        <w:t xml:space="preserve"> </w:t>
      </w:r>
      <w:r>
        <w:t>végrehajtani.</w:t>
      </w:r>
    </w:p>
    <w:p w:rsidR="002A33EE" w:rsidRDefault="002A33EE" w:rsidP="002A33EE">
      <w:pPr>
        <w:pStyle w:val="Szvegtrzs"/>
        <w:spacing w:before="159"/>
      </w:pPr>
      <w:r>
        <w:t>Fertőzöttség:</w:t>
      </w:r>
    </w:p>
    <w:p w:rsidR="002A33EE" w:rsidRDefault="002A33EE" w:rsidP="002A33EE">
      <w:pPr>
        <w:spacing w:before="179" w:line="259" w:lineRule="auto"/>
        <w:ind w:left="116" w:right="109"/>
        <w:jc w:val="both"/>
        <w:rPr>
          <w:b/>
        </w:rPr>
      </w:pPr>
      <w:r>
        <w:t xml:space="preserve">A Corman-Drosten cikkben leírtak szerint az RT-PCR teszttel pozitívan tesztelt minden egyénről feltételezik, hogy pozitív a SARS-CoV-2 fertőzés szempontjából. Ez hibás feltételezés. A Corman-Drosten cikkben leírt RNS-molekulák pozitív tesztje nem egyenértékű a „vírusfertőzéssel”. </w:t>
      </w:r>
      <w:r>
        <w:rPr>
          <w:b/>
        </w:rPr>
        <w:t>A pozitív RT-PCR teszt csupán a vírus RNS-ének jelenlétét jelzi. A Corman-Drosten tesztet nem a teljes hosszúságú vírus, hanem csak a vírus egy részének kimutatására tervezték. Önmagában ez is alkalmatlannak minősíti a tesztet.</w:t>
      </w:r>
    </w:p>
    <w:p w:rsidR="002A33EE" w:rsidRDefault="002A33EE" w:rsidP="002A33EE">
      <w:pPr>
        <w:pStyle w:val="Cmsor11"/>
        <w:spacing w:before="156"/>
      </w:pPr>
      <w:r>
        <w:rPr>
          <w:rFonts w:ascii="Times New Roman" w:hAnsi="Times New Roman"/>
          <w:b w:val="0"/>
          <w:spacing w:val="-56"/>
          <w:u w:val="thick"/>
        </w:rPr>
        <w:t xml:space="preserve"> </w:t>
      </w:r>
      <w:r>
        <w:rPr>
          <w:u w:val="thick"/>
        </w:rPr>
        <w:t>Ezek a tervezési hibák összeségükben annyira súlyosak, hogy használhatatlanná teszi</w:t>
      </w:r>
    </w:p>
    <w:p w:rsidR="002A33EE" w:rsidRDefault="002A33EE" w:rsidP="002A33EE">
      <w:pPr>
        <w:spacing w:before="1"/>
        <w:ind w:left="116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a PCR protokollt mint pontos laboratóriumi eszközt.</w:t>
      </w:r>
    </w:p>
    <w:p w:rsidR="002A33EE" w:rsidRDefault="002A33EE" w:rsidP="002A33EE">
      <w:pPr>
        <w:pStyle w:val="Szvegtrzs"/>
        <w:spacing w:before="11"/>
        <w:ind w:left="0"/>
        <w:rPr>
          <w:b/>
          <w:sz w:val="13"/>
        </w:rPr>
      </w:pPr>
    </w:p>
    <w:p w:rsidR="002A33EE" w:rsidRDefault="002A33EE" w:rsidP="002A33EE">
      <w:pPr>
        <w:pStyle w:val="Cmsor11"/>
        <w:rPr>
          <w:u w:val="thick"/>
        </w:rPr>
      </w:pPr>
    </w:p>
    <w:p w:rsidR="002A33EE" w:rsidRDefault="002A33EE" w:rsidP="002A33EE">
      <w:pPr>
        <w:pStyle w:val="Cmsor11"/>
      </w:pPr>
      <w:r>
        <w:rPr>
          <w:u w:val="thick"/>
        </w:rPr>
        <w:t>A PCR tesztek magyarországi alkalmazásának gyakorlatáról</w:t>
      </w:r>
    </w:p>
    <w:p w:rsidR="002A33EE" w:rsidRDefault="002A33EE" w:rsidP="002A33EE">
      <w:pPr>
        <w:pStyle w:val="Szvegtrzs"/>
        <w:spacing w:before="181" w:line="259" w:lineRule="auto"/>
        <w:ind w:right="116"/>
        <w:jc w:val="both"/>
      </w:pPr>
      <w:r>
        <w:t>Néhány labor válaszolt a megkeresésünkre, miszerint adják meg az Általuk alkalmazott CT értéket.</w:t>
      </w:r>
    </w:p>
    <w:p w:rsidR="002A33EE" w:rsidRDefault="002A33EE" w:rsidP="002A33EE">
      <w:pPr>
        <w:pStyle w:val="Szvegtrzs"/>
        <w:spacing w:before="162" w:line="259" w:lineRule="auto"/>
        <w:ind w:right="115"/>
        <w:jc w:val="both"/>
      </w:pPr>
      <w:r>
        <w:t>A válaszokat a (27) melléklet tartalmazza. A válaszokból kitűnik, hogy a válaszadó laboratóriumok</w:t>
      </w:r>
      <w:r>
        <w:rPr>
          <w:spacing w:val="-7"/>
        </w:rPr>
        <w:t xml:space="preserve"> </w:t>
      </w:r>
      <w:r>
        <w:t>olyan</w:t>
      </w:r>
      <w:r>
        <w:rPr>
          <w:spacing w:val="-6"/>
        </w:rPr>
        <w:t xml:space="preserve"> </w:t>
      </w:r>
      <w:r>
        <w:t>ciklusszámot</w:t>
      </w:r>
      <w:r>
        <w:rPr>
          <w:spacing w:val="-6"/>
        </w:rPr>
        <w:t xml:space="preserve"> </w:t>
      </w:r>
      <w:r>
        <w:t>alkalmaztak</w:t>
      </w:r>
      <w:r>
        <w:rPr>
          <w:spacing w:val="-7"/>
        </w:rPr>
        <w:t xml:space="preserve"> </w:t>
      </w:r>
      <w:r>
        <w:t>(40-45),</w:t>
      </w:r>
      <w:r>
        <w:rPr>
          <w:spacing w:val="-6"/>
        </w:rPr>
        <w:t xml:space="preserve"> </w:t>
      </w:r>
      <w:r>
        <w:t>amely</w:t>
      </w:r>
      <w:r>
        <w:rPr>
          <w:spacing w:val="-8"/>
        </w:rPr>
        <w:t xml:space="preserve"> </w:t>
      </w:r>
      <w:r>
        <w:t>mellett</w:t>
      </w:r>
      <w:r>
        <w:rPr>
          <w:spacing w:val="-4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eredmény</w:t>
      </w:r>
      <w:r>
        <w:rPr>
          <w:spacing w:val="-11"/>
        </w:rPr>
        <w:t xml:space="preserve"> </w:t>
      </w:r>
      <w:r>
        <w:t>feltétlenül pozitív kell, hogy</w:t>
      </w:r>
      <w:r>
        <w:rPr>
          <w:spacing w:val="-3"/>
        </w:rPr>
        <w:t xml:space="preserve"> </w:t>
      </w:r>
      <w:r>
        <w:t>legyen.</w:t>
      </w:r>
    </w:p>
    <w:p w:rsidR="002A33EE" w:rsidRDefault="002A33EE" w:rsidP="002A33EE">
      <w:pPr>
        <w:pStyle w:val="Szvegtrzs"/>
        <w:spacing w:before="159" w:line="259" w:lineRule="auto"/>
        <w:ind w:right="114"/>
        <w:jc w:val="both"/>
      </w:pPr>
      <w:r>
        <w:t>A</w:t>
      </w:r>
      <w:r>
        <w:rPr>
          <w:spacing w:val="-18"/>
        </w:rPr>
        <w:t xml:space="preserve"> </w:t>
      </w:r>
      <w:r>
        <w:t>laboratóriumok</w:t>
      </w:r>
      <w:r>
        <w:rPr>
          <w:spacing w:val="-16"/>
        </w:rPr>
        <w:t xml:space="preserve"> </w:t>
      </w:r>
      <w:r>
        <w:t>által</w:t>
      </w:r>
      <w:r>
        <w:rPr>
          <w:spacing w:val="-18"/>
        </w:rPr>
        <w:t xml:space="preserve"> </w:t>
      </w:r>
      <w:r>
        <w:t>adott</w:t>
      </w:r>
      <w:r>
        <w:rPr>
          <w:spacing w:val="-19"/>
        </w:rPr>
        <w:t xml:space="preserve"> </w:t>
      </w:r>
      <w:r>
        <w:t>válaszokból</w:t>
      </w:r>
      <w:r>
        <w:rPr>
          <w:spacing w:val="-16"/>
        </w:rPr>
        <w:t xml:space="preserve"> </w:t>
      </w:r>
      <w:r>
        <w:t>az</w:t>
      </w:r>
      <w:r>
        <w:rPr>
          <w:spacing w:val="-18"/>
        </w:rPr>
        <w:t xml:space="preserve"> </w:t>
      </w:r>
      <w:r>
        <w:t>szűrhető</w:t>
      </w:r>
      <w:r>
        <w:rPr>
          <w:spacing w:val="-16"/>
        </w:rPr>
        <w:t xml:space="preserve"> </w:t>
      </w:r>
      <w:r>
        <w:t>le,</w:t>
      </w:r>
      <w:r>
        <w:rPr>
          <w:spacing w:val="-16"/>
        </w:rPr>
        <w:t xml:space="preserve"> </w:t>
      </w:r>
      <w:r>
        <w:t>hogy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fellelhető</w:t>
      </w:r>
      <w:r>
        <w:rPr>
          <w:spacing w:val="-16"/>
        </w:rPr>
        <w:t xml:space="preserve"> </w:t>
      </w:r>
      <w:r>
        <w:t>PCR</w:t>
      </w:r>
      <w:r>
        <w:rPr>
          <w:spacing w:val="-18"/>
        </w:rPr>
        <w:t xml:space="preserve"> </w:t>
      </w:r>
      <w:r>
        <w:t>tesztelési</w:t>
      </w:r>
      <w:r>
        <w:rPr>
          <w:spacing w:val="-15"/>
        </w:rPr>
        <w:t xml:space="preserve"> </w:t>
      </w:r>
      <w:r>
        <w:t>pontok nagy része csak mintavételi hely, a többségük a nagyobb laboroknak küldi be a mintát. A legnagyobb</w:t>
      </w:r>
      <w:r>
        <w:rPr>
          <w:spacing w:val="-11"/>
        </w:rPr>
        <w:t xml:space="preserve"> </w:t>
      </w:r>
      <w:r>
        <w:t>országos</w:t>
      </w:r>
      <w:r>
        <w:rPr>
          <w:spacing w:val="-13"/>
        </w:rPr>
        <w:t xml:space="preserve"> </w:t>
      </w:r>
      <w:r>
        <w:t>mintavételi</w:t>
      </w:r>
      <w:r>
        <w:rPr>
          <w:spacing w:val="-13"/>
        </w:rPr>
        <w:t xml:space="preserve"> </w:t>
      </w:r>
      <w:r>
        <w:t>hálózata</w:t>
      </w:r>
      <w:r>
        <w:rPr>
          <w:spacing w:val="-11"/>
        </w:rPr>
        <w:t xml:space="preserve"> </w:t>
      </w:r>
      <w:r>
        <w:t>talán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Synlab-nak</w:t>
      </w:r>
      <w:r>
        <w:rPr>
          <w:spacing w:val="-8"/>
        </w:rPr>
        <w:t xml:space="preserve"> </w:t>
      </w:r>
      <w:r>
        <w:t>van,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Tőlük</w:t>
      </w:r>
      <w:r>
        <w:rPr>
          <w:spacing w:val="-11"/>
        </w:rPr>
        <w:t xml:space="preserve"> </w:t>
      </w:r>
      <w:r>
        <w:t>másodszorra</w:t>
      </w:r>
      <w:r>
        <w:rPr>
          <w:spacing w:val="-12"/>
        </w:rPr>
        <w:t xml:space="preserve"> </w:t>
      </w:r>
      <w:r>
        <w:t>sem kaptunk választ. Rajtuk kívül a következő laborok vannak:</w:t>
      </w:r>
    </w:p>
    <w:p w:rsidR="002A33EE" w:rsidRDefault="002A33EE" w:rsidP="002A33EE">
      <w:pPr>
        <w:pStyle w:val="Listaszerbekezds"/>
        <w:numPr>
          <w:ilvl w:val="0"/>
          <w:numId w:val="3"/>
        </w:numPr>
        <w:tabs>
          <w:tab w:val="left" w:pos="835"/>
          <w:tab w:val="left" w:pos="836"/>
        </w:tabs>
        <w:spacing w:before="157"/>
        <w:ind w:left="835"/>
        <w:jc w:val="left"/>
      </w:pPr>
      <w:r>
        <w:t>SYNLAB - nincs válasz, nem találtunk letölthető</w:t>
      </w:r>
      <w:r>
        <w:rPr>
          <w:spacing w:val="2"/>
        </w:rPr>
        <w:t xml:space="preserve"> </w:t>
      </w:r>
      <w:r>
        <w:t>dokumentumot</w:t>
      </w:r>
    </w:p>
    <w:p w:rsidR="002A33EE" w:rsidRDefault="002A33EE" w:rsidP="002A33EE">
      <w:pPr>
        <w:pStyle w:val="Listaszerbekezds"/>
        <w:numPr>
          <w:ilvl w:val="0"/>
          <w:numId w:val="3"/>
        </w:numPr>
        <w:tabs>
          <w:tab w:val="left" w:pos="835"/>
          <w:tab w:val="left" w:pos="836"/>
        </w:tabs>
        <w:spacing w:before="19"/>
        <w:ind w:left="835"/>
        <w:jc w:val="left"/>
      </w:pPr>
      <w:r>
        <w:t>NEUMANN lab - nincs válasz, nem találtunk letölthető</w:t>
      </w:r>
      <w:r>
        <w:rPr>
          <w:spacing w:val="-13"/>
        </w:rPr>
        <w:t xml:space="preserve"> </w:t>
      </w:r>
      <w:r>
        <w:t>dokumentumot</w:t>
      </w:r>
    </w:p>
    <w:p w:rsidR="002A33EE" w:rsidRDefault="002A33EE" w:rsidP="002A33EE">
      <w:pPr>
        <w:pStyle w:val="Listaszerbekezds"/>
        <w:numPr>
          <w:ilvl w:val="0"/>
          <w:numId w:val="3"/>
        </w:numPr>
        <w:tabs>
          <w:tab w:val="left" w:pos="835"/>
          <w:tab w:val="left" w:pos="836"/>
        </w:tabs>
        <w:spacing w:before="16"/>
        <w:ind w:left="835"/>
        <w:jc w:val="left"/>
        <w:rPr>
          <w:b/>
        </w:rPr>
      </w:pPr>
      <w:r>
        <w:t>AVIDIN lab - nincs válasz, de találtunk dokumentumot a neten:</w:t>
      </w:r>
      <w:r>
        <w:rPr>
          <w:u w:val="thick"/>
        </w:rPr>
        <w:t xml:space="preserve"> </w:t>
      </w:r>
      <w:r>
        <w:rPr>
          <w:b/>
          <w:u w:val="thick"/>
        </w:rPr>
        <w:t>Ct:</w:t>
      </w:r>
      <w:r>
        <w:rPr>
          <w:b/>
          <w:spacing w:val="-16"/>
          <w:u w:val="thick"/>
        </w:rPr>
        <w:t xml:space="preserve"> </w:t>
      </w:r>
      <w:r>
        <w:rPr>
          <w:b/>
          <w:u w:val="thick"/>
        </w:rPr>
        <w:t>45</w:t>
      </w:r>
    </w:p>
    <w:p w:rsidR="002A33EE" w:rsidRDefault="002A33EE" w:rsidP="002A33EE">
      <w:pPr>
        <w:pStyle w:val="Listaszerbekezds"/>
        <w:numPr>
          <w:ilvl w:val="0"/>
          <w:numId w:val="3"/>
        </w:numPr>
        <w:tabs>
          <w:tab w:val="left" w:pos="836"/>
        </w:tabs>
        <w:spacing w:before="18" w:line="259" w:lineRule="auto"/>
        <w:ind w:right="113"/>
      </w:pPr>
      <w:r>
        <w:t>NNK - csak a</w:t>
      </w:r>
      <w:r>
        <w:rPr>
          <w:u w:val="thick"/>
        </w:rPr>
        <w:t xml:space="preserve"> </w:t>
      </w:r>
      <w:r>
        <w:rPr>
          <w:b/>
          <w:u w:val="thick"/>
        </w:rPr>
        <w:t>Ct: 45-öt</w:t>
      </w:r>
      <w:r>
        <w:rPr>
          <w:b/>
        </w:rPr>
        <w:t xml:space="preserve"> </w:t>
      </w:r>
      <w:r>
        <w:t>közölte a válasz emailben, de rejtély, hogy saját maga végzi-e a vizsgálatot, vagy valamelyik laborral (tehát dokumentum nincs</w:t>
      </w:r>
      <w:r>
        <w:rPr>
          <w:spacing w:val="-9"/>
        </w:rPr>
        <w:t xml:space="preserve"> </w:t>
      </w:r>
      <w:r>
        <w:t>róla)</w:t>
      </w:r>
    </w:p>
    <w:p w:rsidR="002A33EE" w:rsidRDefault="002A33EE" w:rsidP="002A33EE">
      <w:pPr>
        <w:pStyle w:val="Listaszerbekezds"/>
        <w:numPr>
          <w:ilvl w:val="0"/>
          <w:numId w:val="3"/>
        </w:numPr>
        <w:tabs>
          <w:tab w:val="left" w:pos="836"/>
        </w:tabs>
        <w:spacing w:line="256" w:lineRule="auto"/>
        <w:ind w:right="115"/>
      </w:pPr>
      <w:r>
        <w:t>Medicover - jpg-t küldött a válasz emailben, rákerestünk a neten és találtunk dokumentumot</w:t>
      </w:r>
      <w:r>
        <w:rPr>
          <w:u w:val="thick"/>
        </w:rPr>
        <w:t xml:space="preserve"> </w:t>
      </w:r>
      <w:r>
        <w:rPr>
          <w:b/>
          <w:u w:val="thick"/>
        </w:rPr>
        <w:t>Ct: 40-es értékkel</w:t>
      </w:r>
      <w:r>
        <w:rPr>
          <w:b/>
        </w:rPr>
        <w:t xml:space="preserve"> </w:t>
      </w:r>
      <w:r>
        <w:t>(ők saját maguk végzik a vizsgálatot, de nem valós idejű RT-PCR kittel, hanem Multiplex-szel, ez valószínűleg az eltérő eljárás miatt</w:t>
      </w:r>
      <w:r>
        <w:rPr>
          <w:spacing w:val="-32"/>
        </w:rPr>
        <w:t xml:space="preserve"> </w:t>
      </w:r>
      <w:r>
        <w:t>csak 40-es Ct-t</w:t>
      </w:r>
      <w:r>
        <w:rPr>
          <w:spacing w:val="3"/>
        </w:rPr>
        <w:t xml:space="preserve"> </w:t>
      </w:r>
      <w:r>
        <w:t>igényel).</w:t>
      </w:r>
    </w:p>
    <w:p w:rsidR="002A33EE" w:rsidRDefault="002A33EE" w:rsidP="002A33EE">
      <w:pPr>
        <w:pStyle w:val="Listaszerbekezds"/>
        <w:numPr>
          <w:ilvl w:val="0"/>
          <w:numId w:val="3"/>
        </w:numPr>
        <w:tabs>
          <w:tab w:val="left" w:pos="836"/>
        </w:tabs>
        <w:spacing w:before="6"/>
        <w:ind w:left="835"/>
      </w:pPr>
      <w:r>
        <w:t>további laboratóriumi megkersések és válaszok a</w:t>
      </w:r>
      <w:r>
        <w:rPr>
          <w:spacing w:val="-5"/>
        </w:rPr>
        <w:t xml:space="preserve"> </w:t>
      </w:r>
      <w:r>
        <w:t>mellékletben.</w:t>
      </w:r>
    </w:p>
    <w:p w:rsidR="002A33EE" w:rsidRDefault="002A33EE" w:rsidP="002A33EE">
      <w:pPr>
        <w:jc w:val="both"/>
        <w:sectPr w:rsidR="002A33EE">
          <w:pgSz w:w="11910" w:h="16840"/>
          <w:pgMar w:top="1580" w:right="1300" w:bottom="1200" w:left="1300" w:header="0" w:footer="1005" w:gutter="0"/>
          <w:cols w:space="708"/>
        </w:sectPr>
      </w:pPr>
    </w:p>
    <w:p w:rsidR="002A33EE" w:rsidRDefault="002A33EE" w:rsidP="002A33EE">
      <w:pPr>
        <w:pStyle w:val="Cmsor11"/>
        <w:spacing w:before="73" w:line="259" w:lineRule="auto"/>
        <w:ind w:right="113"/>
        <w:jc w:val="both"/>
      </w:pPr>
      <w:r>
        <w:t>Ezen kívül talátunk még a briteknél, az USA-ban (kínai és szingapúri gyártású) és a franciáknál (WHO-s dokumentum) használt kitekről dokumentumokat, mind 45-ös Ct-t használ.</w:t>
      </w:r>
    </w:p>
    <w:p w:rsidR="002A33EE" w:rsidRDefault="002A33EE" w:rsidP="002A33EE">
      <w:pPr>
        <w:pStyle w:val="Listaszerbekezds"/>
        <w:numPr>
          <w:ilvl w:val="0"/>
          <w:numId w:val="2"/>
        </w:numPr>
        <w:tabs>
          <w:tab w:val="left" w:pos="836"/>
        </w:tabs>
        <w:spacing w:line="254" w:lineRule="auto"/>
        <w:ind w:right="114"/>
      </w:pPr>
      <w:r>
        <w:t>szükséges lehet összevetni a 2020-as halálozásokat a megelőző évek adataival, szezonálisan</w:t>
      </w:r>
      <w:r>
        <w:rPr>
          <w:spacing w:val="-1"/>
        </w:rPr>
        <w:t xml:space="preserve"> </w:t>
      </w:r>
      <w:r>
        <w:t>is;</w:t>
      </w:r>
    </w:p>
    <w:p w:rsidR="002A33EE" w:rsidRDefault="002A33EE" w:rsidP="002A33EE">
      <w:pPr>
        <w:pStyle w:val="Listaszerbekezds"/>
        <w:numPr>
          <w:ilvl w:val="0"/>
          <w:numId w:val="2"/>
        </w:numPr>
        <w:tabs>
          <w:tab w:val="left" w:pos="836"/>
        </w:tabs>
        <w:spacing w:line="256" w:lineRule="auto"/>
        <w:ind w:right="113"/>
      </w:pPr>
      <w:r>
        <w:t>a</w:t>
      </w:r>
      <w:r>
        <w:rPr>
          <w:spacing w:val="-4"/>
        </w:rPr>
        <w:t xml:space="preserve"> </w:t>
      </w:r>
      <w:r>
        <w:t>Miniszterelnök</w:t>
      </w:r>
      <w:r>
        <w:rPr>
          <w:spacing w:val="-6"/>
        </w:rPr>
        <w:t xml:space="preserve"> </w:t>
      </w:r>
      <w:r>
        <w:t>tett</w:t>
      </w:r>
      <w:r>
        <w:rPr>
          <w:spacing w:val="-5"/>
        </w:rPr>
        <w:t xml:space="preserve"> </w:t>
      </w:r>
      <w:r>
        <w:t>nyilatkozatot</w:t>
      </w:r>
      <w:r>
        <w:rPr>
          <w:spacing w:val="-4"/>
        </w:rPr>
        <w:t xml:space="preserve"> </w:t>
      </w:r>
      <w:r>
        <w:t>arra</w:t>
      </w:r>
      <w:r>
        <w:rPr>
          <w:spacing w:val="-6"/>
        </w:rPr>
        <w:t xml:space="preserve"> </w:t>
      </w:r>
      <w:r>
        <w:t>vonatkozóan,</w:t>
      </w:r>
      <w:r>
        <w:rPr>
          <w:spacing w:val="-3"/>
        </w:rPr>
        <w:t xml:space="preserve"> </w:t>
      </w:r>
      <w:r>
        <w:t>hogy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gyorstesztek</w:t>
      </w:r>
      <w:r>
        <w:rPr>
          <w:spacing w:val="-6"/>
        </w:rPr>
        <w:t xml:space="preserve"> </w:t>
      </w:r>
      <w:r>
        <w:t>50-60</w:t>
      </w:r>
      <w:r>
        <w:rPr>
          <w:spacing w:val="-6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ban hamis eredményeket adnak.</w:t>
      </w:r>
    </w:p>
    <w:p w:rsidR="002A33EE" w:rsidRDefault="002A33EE" w:rsidP="002A33EE">
      <w:pPr>
        <w:pStyle w:val="Cmsor11"/>
        <w:spacing w:before="162"/>
      </w:pPr>
      <w:r>
        <w:rPr>
          <w:rFonts w:ascii="Times New Roman" w:hAnsi="Times New Roman"/>
          <w:b w:val="0"/>
          <w:spacing w:val="-56"/>
          <w:u w:val="thick"/>
        </w:rPr>
        <w:t xml:space="preserve"> </w:t>
      </w:r>
      <w:r>
        <w:rPr>
          <w:u w:val="thick"/>
        </w:rPr>
        <w:t>A világban alkalmazott PCR tesztek és a Dorsten-féle PCR tesztek összefüggései</w:t>
      </w:r>
    </w:p>
    <w:p w:rsidR="002A33EE" w:rsidRDefault="002A33EE" w:rsidP="002A33EE">
      <w:pPr>
        <w:pStyle w:val="Szvegtrzs"/>
        <w:spacing w:before="180"/>
        <w:rPr>
          <w:rFonts w:ascii="Carlito" w:hAnsi="Carlito"/>
        </w:rPr>
      </w:pPr>
      <w:r>
        <w:t>Engedélyezett PCR tesztek:</w:t>
      </w:r>
      <w:r>
        <w:rPr>
          <w:color w:val="0562C1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Coronavirus Test Tracker: Commercially Available COVID-19 Diagnostic</w:t>
      </w:r>
    </w:p>
    <w:p w:rsidR="002A33EE" w:rsidRDefault="002A33EE" w:rsidP="002A33EE">
      <w:pPr>
        <w:pStyle w:val="Szvegtrzs"/>
        <w:spacing w:before="22"/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Tests | 360Dx</w:t>
      </w:r>
      <w:r>
        <w:rPr>
          <w:rFonts w:ascii="Carlito"/>
          <w:color w:val="0562C1"/>
        </w:rPr>
        <w:t xml:space="preserve"> </w:t>
      </w:r>
      <w:r>
        <w:t>(30)</w:t>
      </w:r>
    </w:p>
    <w:p w:rsidR="002A33EE" w:rsidRDefault="002A33EE" w:rsidP="002A33EE">
      <w:pPr>
        <w:pStyle w:val="Szvegtrzs"/>
        <w:spacing w:before="180"/>
        <w:rPr>
          <w:rFonts w:ascii="Carlito" w:hAnsi="Carlito"/>
        </w:rPr>
      </w:pPr>
      <w:r>
        <w:t>Mindegyik ugyanazt a rész-vírusszekvenciát használja</w:t>
      </w:r>
      <w:r>
        <w:rPr>
          <w:color w:val="0562C1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GISAID - hCoV-19 Reference Sequence</w:t>
      </w:r>
    </w:p>
    <w:p w:rsidR="002A33EE" w:rsidRDefault="002A33EE" w:rsidP="002A33EE">
      <w:pPr>
        <w:pStyle w:val="Szvegtrzs"/>
        <w:spacing w:before="23"/>
      </w:pPr>
      <w:r>
        <w:t>(31)</w:t>
      </w:r>
    </w:p>
    <w:p w:rsidR="002A33EE" w:rsidRDefault="002A33EE" w:rsidP="002A33EE">
      <w:pPr>
        <w:pStyle w:val="Szvegtrzs"/>
        <w:spacing w:before="181" w:line="259" w:lineRule="auto"/>
        <w:ind w:right="113"/>
        <w:jc w:val="both"/>
      </w:pPr>
      <w:r>
        <w:t>Mindegyik PCR tesztnél az elv az ugyanaz: keresik a vírusdarabkákat. "Qualitative detection of nucleic acid from SARS-CoV-2 in saliva specimens”</w:t>
      </w:r>
    </w:p>
    <w:p w:rsidR="002A33EE" w:rsidRDefault="002A33EE" w:rsidP="002A33EE">
      <w:pPr>
        <w:pStyle w:val="Listaszerbekezds"/>
        <w:numPr>
          <w:ilvl w:val="0"/>
          <w:numId w:val="11"/>
        </w:numPr>
        <w:tabs>
          <w:tab w:val="left" w:pos="836"/>
        </w:tabs>
        <w:spacing w:before="159" w:line="259" w:lineRule="auto"/>
        <w:ind w:left="836" w:right="112"/>
      </w:pPr>
      <w:r>
        <w:rPr>
          <w:u w:val="single"/>
        </w:rPr>
        <w:t>A</w:t>
      </w:r>
      <w:r>
        <w:rPr>
          <w:spacing w:val="-9"/>
          <w:u w:val="single"/>
        </w:rPr>
        <w:t xml:space="preserve"> </w:t>
      </w:r>
      <w:r>
        <w:rPr>
          <w:u w:val="single"/>
        </w:rPr>
        <w:t>PCR</w:t>
      </w:r>
      <w:r>
        <w:rPr>
          <w:spacing w:val="-11"/>
          <w:u w:val="single"/>
        </w:rPr>
        <w:t xml:space="preserve"> </w:t>
      </w:r>
      <w:r>
        <w:rPr>
          <w:u w:val="single"/>
        </w:rPr>
        <w:t>számszerűsített</w:t>
      </w:r>
      <w:r>
        <w:rPr>
          <w:spacing w:val="-8"/>
          <w:u w:val="single"/>
        </w:rPr>
        <w:t xml:space="preserve"> </w:t>
      </w:r>
      <w:r>
        <w:rPr>
          <w:u w:val="single"/>
        </w:rPr>
        <w:t>teszteredményei</w:t>
      </w:r>
      <w:r>
        <w:rPr>
          <w:spacing w:val="-8"/>
          <w:u w:val="single"/>
        </w:rPr>
        <w:t xml:space="preserve"> </w:t>
      </w:r>
      <w:r>
        <w:rPr>
          <w:u w:val="single"/>
        </w:rPr>
        <w:t>mindezek</w:t>
      </w:r>
      <w:r>
        <w:rPr>
          <w:spacing w:val="-9"/>
          <w:u w:val="single"/>
        </w:rPr>
        <w:t xml:space="preserve"> </w:t>
      </w:r>
      <w:r>
        <w:rPr>
          <w:u w:val="single"/>
        </w:rPr>
        <w:t>miatt</w:t>
      </w:r>
      <w:r>
        <w:rPr>
          <w:spacing w:val="-10"/>
          <w:u w:val="single"/>
        </w:rPr>
        <w:t xml:space="preserve"> </w:t>
      </w:r>
      <w:r>
        <w:rPr>
          <w:u w:val="single"/>
        </w:rPr>
        <w:t>nem</w:t>
      </w:r>
      <w:r>
        <w:rPr>
          <w:spacing w:val="-13"/>
          <w:u w:val="single"/>
        </w:rPr>
        <w:t xml:space="preserve"> </w:t>
      </w:r>
      <w:r>
        <w:rPr>
          <w:u w:val="single"/>
        </w:rPr>
        <w:t>képezhetnek</w:t>
      </w:r>
      <w:r>
        <w:rPr>
          <w:spacing w:val="-8"/>
          <w:u w:val="single"/>
        </w:rPr>
        <w:t xml:space="preserve"> </w:t>
      </w:r>
      <w:r>
        <w:rPr>
          <w:u w:val="single"/>
        </w:rPr>
        <w:t>alapot</w:t>
      </w:r>
      <w:r>
        <w:rPr>
          <w:spacing w:val="-6"/>
          <w:u w:val="single"/>
        </w:rPr>
        <w:t xml:space="preserve"> </w:t>
      </w:r>
      <w:r>
        <w:rPr>
          <w:u w:val="single"/>
        </w:rPr>
        <w:t>–</w:t>
      </w:r>
      <w:r>
        <w:rPr>
          <w:spacing w:val="-12"/>
          <w:u w:val="single"/>
        </w:rPr>
        <w:t xml:space="preserve"> </w:t>
      </w:r>
      <w:r>
        <w:rPr>
          <w:u w:val="single"/>
        </w:rPr>
        <w:t>az egyébként fogalmilag téves - rendkívüli jogrend bevezetéséhez, illetve a különleges jogrend</w:t>
      </w:r>
      <w:r>
        <w:rPr>
          <w:spacing w:val="-11"/>
          <w:u w:val="single"/>
        </w:rPr>
        <w:t xml:space="preserve"> </w:t>
      </w:r>
      <w:r>
        <w:rPr>
          <w:u w:val="single"/>
        </w:rPr>
        <w:t>/</w:t>
      </w:r>
      <w:r>
        <w:rPr>
          <w:spacing w:val="-7"/>
          <w:u w:val="single"/>
        </w:rPr>
        <w:t xml:space="preserve"> </w:t>
      </w:r>
      <w:r>
        <w:rPr>
          <w:u w:val="single"/>
        </w:rPr>
        <w:t>vészhelyzet</w:t>
      </w:r>
      <w:r>
        <w:rPr>
          <w:spacing w:val="-7"/>
          <w:u w:val="single"/>
        </w:rPr>
        <w:t xml:space="preserve"> </w:t>
      </w:r>
      <w:r>
        <w:rPr>
          <w:u w:val="single"/>
        </w:rPr>
        <w:t>bevezetéséhez,</w:t>
      </w:r>
      <w:r>
        <w:rPr>
          <w:spacing w:val="-7"/>
          <w:u w:val="single"/>
        </w:rPr>
        <w:t xml:space="preserve"> </w:t>
      </w:r>
      <w:r>
        <w:rPr>
          <w:u w:val="single"/>
        </w:rPr>
        <w:t>megállapításához,</w:t>
      </w:r>
      <w:r>
        <w:rPr>
          <w:spacing w:val="-7"/>
          <w:u w:val="single"/>
        </w:rPr>
        <w:t xml:space="preserve"> </w:t>
      </w:r>
      <w:r>
        <w:rPr>
          <w:u w:val="single"/>
        </w:rPr>
        <w:t>egészségügyi</w:t>
      </w:r>
      <w:r>
        <w:rPr>
          <w:spacing w:val="-11"/>
          <w:u w:val="single"/>
        </w:rPr>
        <w:t xml:space="preserve"> </w:t>
      </w:r>
      <w:r>
        <w:rPr>
          <w:u w:val="single"/>
        </w:rPr>
        <w:t>válsághelyzet, járványhelyzet, stb…</w:t>
      </w:r>
      <w:r>
        <w:rPr>
          <w:spacing w:val="-3"/>
          <w:u w:val="single"/>
        </w:rPr>
        <w:t xml:space="preserve"> </w:t>
      </w:r>
      <w:r>
        <w:rPr>
          <w:u w:val="single"/>
        </w:rPr>
        <w:t>kihirdetéséhez</w:t>
      </w:r>
    </w:p>
    <w:p w:rsidR="002A33EE" w:rsidRDefault="002A33EE" w:rsidP="002A33EE">
      <w:pPr>
        <w:pStyle w:val="Szvegtrzs"/>
        <w:spacing w:before="160" w:line="259" w:lineRule="auto"/>
        <w:ind w:right="116"/>
        <w:jc w:val="both"/>
      </w:pPr>
      <w:r>
        <w:t>A fentiek alapján kimondhatjuk, hogy a járványintézkedések alapjául szolgáló adatok mögött álló tesztek (PCR) eredménye alkalmatlan a feladatára, torzított adatokat indukál.</w:t>
      </w:r>
    </w:p>
    <w:p w:rsidR="002A33EE" w:rsidRDefault="002A33EE" w:rsidP="002A33EE">
      <w:pPr>
        <w:pStyle w:val="Szvegtrzs"/>
        <w:spacing w:before="159" w:line="256" w:lineRule="auto"/>
        <w:ind w:right="112"/>
        <w:jc w:val="both"/>
        <w:rPr>
          <w:b/>
        </w:rPr>
      </w:pPr>
      <w:r>
        <w:t>Mindezt alátámasztja a WHO 2020. december 14-én kiadott sürgősségi értesítése, amely figyelmezteti az orvosokat a PCR tesztek által kimutatott túl sok falspozitív esetre. (3)</w:t>
      </w:r>
      <w:r>
        <w:rPr>
          <w:b/>
        </w:rPr>
        <w:t>:</w:t>
      </w:r>
    </w:p>
    <w:p w:rsidR="002A33EE" w:rsidRDefault="002A33EE" w:rsidP="002A33EE">
      <w:pPr>
        <w:pStyle w:val="Szvegtrzs"/>
        <w:spacing w:before="167" w:line="256" w:lineRule="auto"/>
        <w:ind w:right="113"/>
        <w:jc w:val="both"/>
      </w:pPr>
      <w:r>
        <w:t>„100.000 orvos és egészségügyi szakember azt modja: a PCR vizsgálat diagnosztizálására használt COVID-19 egy találatot, és hagyj folyamat túl sok hamis pozitív.</w:t>
      </w:r>
    </w:p>
    <w:p w:rsidR="002A33EE" w:rsidRDefault="002A33EE" w:rsidP="002A33EE">
      <w:pPr>
        <w:pStyle w:val="Szvegtrzs"/>
        <w:spacing w:before="164" w:line="259" w:lineRule="auto"/>
        <w:ind w:right="111"/>
        <w:jc w:val="both"/>
      </w:pPr>
      <w:r>
        <w:t xml:space="preserve">Ez a WHO által beismert „probléma” olyan nemzetközi perek nyomán következik </w:t>
      </w:r>
      <w:r>
        <w:rPr>
          <w:spacing w:val="-2"/>
        </w:rPr>
        <w:t xml:space="preserve">be, </w:t>
      </w:r>
      <w:r>
        <w:t>amelyek feltárják a közegészségügyi tisztviselők és döntéshozók alkalmatlanságát és szabálytalanságát a célnak nem megfelelő diagnosztikai tesztre való hivatkozás miatt.</w:t>
      </w:r>
    </w:p>
    <w:p w:rsidR="002A33EE" w:rsidRDefault="002A33EE" w:rsidP="002A33EE">
      <w:pPr>
        <w:pStyle w:val="Szvegtrzs"/>
        <w:spacing w:before="159" w:line="259" w:lineRule="auto"/>
        <w:ind w:right="112"/>
        <w:jc w:val="both"/>
      </w:pPr>
      <w:r>
        <w:t>Az Egészségügyi Világszervezet ezen beismerése szerint a „probléma ” lényege egy teljesen önkényes ciklusfolyamat, amely „azt jelenti, hogy sok ciklusra volt szükség a vírus kimutatásához. Bizonyos körülmények között nehéz megkülönböztetni a háttérzajt és a célvírus tényleges jelenlétét . ”</w:t>
      </w:r>
    </w:p>
    <w:p w:rsidR="002A33EE" w:rsidRDefault="002A33EE" w:rsidP="002A33EE">
      <w:pPr>
        <w:pStyle w:val="Szvegtrzs"/>
        <w:spacing w:before="158" w:line="259" w:lineRule="auto"/>
        <w:ind w:right="112"/>
        <w:jc w:val="both"/>
      </w:pPr>
      <w:r>
        <w:t>Az ENSZ testülete egyértelműen arra törekszik, hogy elhatárolódjon a végzetesen hibás vizsgálattól, mivel egyre több per folyik a bíróságon, és elmélyülést vet fel egy olyan tesztre támaszkodva, amelyet még a feltaláló, Kary B. Mullis professzor sem terveztek diagnosztizálni. betegségek .</w:t>
      </w:r>
    </w:p>
    <w:p w:rsidR="002A33EE" w:rsidRDefault="002A33EE" w:rsidP="002A33EE">
      <w:pPr>
        <w:pStyle w:val="Szvegtrzs"/>
        <w:spacing w:before="160" w:line="259" w:lineRule="auto"/>
        <w:ind w:right="115"/>
        <w:jc w:val="both"/>
      </w:pPr>
      <w:r>
        <w:t>A WHO és a Drosten 45 ciklusból álló Ct-t javasol, és úgy tűnik, hogy jelenleg a német egészségügyi tisztviselők is ezt teszik. Nem csoda, hogy a tesztek számának növekedésével a</w:t>
      </w:r>
      <w:r>
        <w:rPr>
          <w:spacing w:val="-11"/>
        </w:rPr>
        <w:t xml:space="preserve"> </w:t>
      </w:r>
      <w:r>
        <w:t>téli</w:t>
      </w:r>
      <w:r>
        <w:rPr>
          <w:spacing w:val="-12"/>
        </w:rPr>
        <w:t xml:space="preserve"> </w:t>
      </w:r>
      <w:r>
        <w:t>influenzaszezon</w:t>
      </w:r>
      <w:r>
        <w:rPr>
          <w:spacing w:val="-9"/>
        </w:rPr>
        <w:t xml:space="preserve"> </w:t>
      </w:r>
      <w:r>
        <w:t>kezdetén</w:t>
      </w:r>
      <w:r>
        <w:rPr>
          <w:spacing w:val="-9"/>
        </w:rPr>
        <w:t xml:space="preserve"> </w:t>
      </w:r>
      <w:r>
        <w:t>Németországban</w:t>
      </w:r>
      <w:r>
        <w:rPr>
          <w:spacing w:val="-12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másutt</w:t>
      </w:r>
      <w:r>
        <w:rPr>
          <w:spacing w:val="-7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robbannak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PCR-pozitívumok. Ahogy</w:t>
      </w:r>
      <w:r>
        <w:rPr>
          <w:spacing w:val="3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kritikus</w:t>
      </w:r>
      <w:r>
        <w:rPr>
          <w:spacing w:val="37"/>
        </w:rPr>
        <w:t xml:space="preserve"> </w:t>
      </w:r>
      <w:r>
        <w:t>szerzők</w:t>
      </w:r>
      <w:r>
        <w:rPr>
          <w:spacing w:val="38"/>
        </w:rPr>
        <w:t xml:space="preserve"> </w:t>
      </w:r>
      <w:r>
        <w:t>rámutatnak,</w:t>
      </w:r>
      <w:r>
        <w:rPr>
          <w:spacing w:val="36"/>
        </w:rPr>
        <w:t xml:space="preserve"> </w:t>
      </w:r>
      <w:r>
        <w:t>ha</w:t>
      </w:r>
      <w:r>
        <w:rPr>
          <w:spacing w:val="35"/>
        </w:rPr>
        <w:t xml:space="preserve"> </w:t>
      </w:r>
      <w:r>
        <w:t>az</w:t>
      </w:r>
      <w:r>
        <w:rPr>
          <w:spacing w:val="36"/>
        </w:rPr>
        <w:t xml:space="preserve"> </w:t>
      </w:r>
      <w:r>
        <w:t>egészségügyi</w:t>
      </w:r>
      <w:r>
        <w:rPr>
          <w:spacing w:val="36"/>
        </w:rPr>
        <w:t xml:space="preserve"> </w:t>
      </w:r>
      <w:r>
        <w:t>hatóságok</w:t>
      </w:r>
      <w:r>
        <w:rPr>
          <w:spacing w:val="38"/>
        </w:rPr>
        <w:t xml:space="preserve"> </w:t>
      </w:r>
      <w:r>
        <w:t>legfeljebb</w:t>
      </w:r>
      <w:r>
        <w:rPr>
          <w:spacing w:val="34"/>
        </w:rPr>
        <w:t xml:space="preserve"> </w:t>
      </w:r>
      <w:r>
        <w:t>35</w:t>
      </w:r>
      <w:r>
        <w:rPr>
          <w:spacing w:val="35"/>
        </w:rPr>
        <w:t xml:space="preserve"> </w:t>
      </w:r>
      <w:r>
        <w:t>ciklust</w:t>
      </w:r>
    </w:p>
    <w:p w:rsidR="002A33EE" w:rsidRDefault="002A33EE" w:rsidP="002A33EE">
      <w:pPr>
        <w:spacing w:line="259" w:lineRule="auto"/>
        <w:jc w:val="both"/>
        <w:sectPr w:rsidR="002A33EE">
          <w:pgSz w:w="11910" w:h="16840"/>
          <w:pgMar w:top="1320" w:right="1300" w:bottom="1200" w:left="1300" w:header="0" w:footer="1005" w:gutter="0"/>
          <w:cols w:space="708"/>
        </w:sectPr>
      </w:pPr>
    </w:p>
    <w:p w:rsidR="002A33EE" w:rsidRDefault="002A33EE" w:rsidP="002A33EE">
      <w:pPr>
        <w:pStyle w:val="Szvegtrzs"/>
        <w:spacing w:before="75" w:line="259" w:lineRule="auto"/>
        <w:ind w:right="113"/>
        <w:jc w:val="both"/>
      </w:pPr>
      <w:r>
        <w:t>határoznának</w:t>
      </w:r>
      <w:r>
        <w:rPr>
          <w:spacing w:val="-8"/>
        </w:rPr>
        <w:t xml:space="preserve"> </w:t>
      </w:r>
      <w:r>
        <w:t>meg,</w:t>
      </w:r>
      <w:r>
        <w:rPr>
          <w:spacing w:val="-8"/>
        </w:rPr>
        <w:t xml:space="preserve"> </w:t>
      </w:r>
      <w:r>
        <w:t>Jaafar</w:t>
      </w:r>
      <w:r>
        <w:rPr>
          <w:spacing w:val="-7"/>
        </w:rPr>
        <w:t xml:space="preserve"> </w:t>
      </w:r>
      <w:r>
        <w:t>IHU-ban</w:t>
      </w:r>
      <w:r>
        <w:rPr>
          <w:spacing w:val="-12"/>
        </w:rPr>
        <w:t xml:space="preserve"> </w:t>
      </w:r>
      <w:r>
        <w:t>írt</w:t>
      </w:r>
      <w:r>
        <w:rPr>
          <w:spacing w:val="-6"/>
        </w:rPr>
        <w:t xml:space="preserve"> </w:t>
      </w:r>
      <w:r>
        <w:t>cikke</w:t>
      </w:r>
      <w:r>
        <w:rPr>
          <w:spacing w:val="-8"/>
        </w:rPr>
        <w:t xml:space="preserve"> </w:t>
      </w:r>
      <w:r>
        <w:t>szerint</w:t>
      </w:r>
      <w:r>
        <w:rPr>
          <w:spacing w:val="-6"/>
        </w:rPr>
        <w:t xml:space="preserve"> </w:t>
      </w:r>
      <w:r>
        <w:t>35</w:t>
      </w:r>
      <w:r>
        <w:rPr>
          <w:spacing w:val="-8"/>
        </w:rPr>
        <w:t xml:space="preserve"> </w:t>
      </w:r>
      <w:r>
        <w:t>cikluson</w:t>
      </w:r>
      <w:r>
        <w:rPr>
          <w:spacing w:val="-9"/>
        </w:rPr>
        <w:t xml:space="preserve"> </w:t>
      </w:r>
      <w:r>
        <w:t>belül</w:t>
      </w:r>
      <w:r>
        <w:rPr>
          <w:spacing w:val="-8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igaz</w:t>
      </w:r>
      <w:r>
        <w:rPr>
          <w:spacing w:val="-11"/>
        </w:rPr>
        <w:t xml:space="preserve"> </w:t>
      </w:r>
      <w:r>
        <w:t>pozitívumok</w:t>
      </w:r>
      <w:r>
        <w:rPr>
          <w:spacing w:val="-6"/>
        </w:rPr>
        <w:t xml:space="preserve"> </w:t>
      </w:r>
      <w:r>
        <w:t>csak 3%</w:t>
      </w:r>
      <w:r>
        <w:rPr>
          <w:spacing w:val="-13"/>
        </w:rPr>
        <w:t xml:space="preserve"> </w:t>
      </w:r>
      <w:r>
        <w:t>-a</w:t>
      </w:r>
      <w:r>
        <w:rPr>
          <w:spacing w:val="-15"/>
        </w:rPr>
        <w:t xml:space="preserve"> </w:t>
      </w:r>
      <w:r>
        <w:t>maradna</w:t>
      </w:r>
      <w:r>
        <w:rPr>
          <w:spacing w:val="-15"/>
        </w:rPr>
        <w:t xml:space="preserve"> </w:t>
      </w:r>
      <w:r>
        <w:t>meg</w:t>
      </w:r>
      <w:r>
        <w:rPr>
          <w:spacing w:val="-9"/>
        </w:rPr>
        <w:t xml:space="preserve"> </w:t>
      </w:r>
      <w:r>
        <w:t>!</w:t>
      </w:r>
      <w:r>
        <w:rPr>
          <w:spacing w:val="-14"/>
        </w:rPr>
        <w:t xml:space="preserve"> </w:t>
      </w:r>
      <w:r>
        <w:t>Megjegyzik:</w:t>
      </w:r>
      <w:r>
        <w:rPr>
          <w:spacing w:val="-12"/>
        </w:rPr>
        <w:t xml:space="preserve"> </w:t>
      </w:r>
      <w:r>
        <w:t>„A</w:t>
      </w:r>
      <w:r>
        <w:rPr>
          <w:spacing w:val="-13"/>
        </w:rPr>
        <w:t xml:space="preserve"> </w:t>
      </w:r>
      <w:r>
        <w:t>45</w:t>
      </w:r>
      <w:r>
        <w:rPr>
          <w:spacing w:val="-15"/>
        </w:rPr>
        <w:t xml:space="preserve"> </w:t>
      </w:r>
      <w:r>
        <w:t>Ct</w:t>
      </w:r>
      <w:r>
        <w:rPr>
          <w:spacing w:val="-12"/>
        </w:rPr>
        <w:t xml:space="preserve"> </w:t>
      </w:r>
      <w:r>
        <w:t>értékű</w:t>
      </w:r>
      <w:r>
        <w:rPr>
          <w:spacing w:val="-18"/>
        </w:rPr>
        <w:t xml:space="preserve"> </w:t>
      </w:r>
      <w:r>
        <w:t>analitikai</w:t>
      </w:r>
      <w:r>
        <w:rPr>
          <w:spacing w:val="-14"/>
        </w:rPr>
        <w:t xml:space="preserve"> </w:t>
      </w:r>
      <w:r>
        <w:t>eredmény</w:t>
      </w:r>
      <w:r>
        <w:rPr>
          <w:spacing w:val="-14"/>
        </w:rPr>
        <w:t xml:space="preserve"> </w:t>
      </w:r>
      <w:r>
        <w:t>tudományosan</w:t>
      </w:r>
      <w:r>
        <w:rPr>
          <w:spacing w:val="-13"/>
        </w:rPr>
        <w:t xml:space="preserve"> </w:t>
      </w:r>
      <w:r>
        <w:t>abszolút értelmetlen</w:t>
      </w:r>
      <w:r>
        <w:rPr>
          <w:spacing w:val="-8"/>
        </w:rPr>
        <w:t xml:space="preserve"> </w:t>
      </w:r>
      <w:r>
        <w:t>(az</w:t>
      </w:r>
      <w:r>
        <w:rPr>
          <w:spacing w:val="-7"/>
        </w:rPr>
        <w:t xml:space="preserve"> </w:t>
      </w:r>
      <w:r>
        <w:t>ésszerű</w:t>
      </w:r>
      <w:r>
        <w:rPr>
          <w:spacing w:val="-9"/>
        </w:rPr>
        <w:t xml:space="preserve"> </w:t>
      </w:r>
      <w:r>
        <w:t>Ct</w:t>
      </w:r>
      <w:r>
        <w:rPr>
          <w:spacing w:val="-5"/>
        </w:rPr>
        <w:t xml:space="preserve"> </w:t>
      </w:r>
      <w:r>
        <w:t>érték</w:t>
      </w:r>
      <w:r>
        <w:rPr>
          <w:spacing w:val="-5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haladhatja</w:t>
      </w:r>
      <w:r>
        <w:rPr>
          <w:spacing w:val="-7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értéket).</w:t>
      </w:r>
      <w:r>
        <w:rPr>
          <w:spacing w:val="-7"/>
        </w:rPr>
        <w:t xml:space="preserve"> </w:t>
      </w:r>
      <w:r>
        <w:t>Mindezt</w:t>
      </w:r>
      <w:r>
        <w:rPr>
          <w:spacing w:val="-5"/>
        </w:rPr>
        <w:t xml:space="preserve"> </w:t>
      </w:r>
      <w:r>
        <w:t>nagyon</w:t>
      </w:r>
      <w:r>
        <w:rPr>
          <w:spacing w:val="-5"/>
        </w:rPr>
        <w:t xml:space="preserve"> </w:t>
      </w:r>
      <w:r>
        <w:t>világosan közölni</w:t>
      </w:r>
      <w:r>
        <w:rPr>
          <w:spacing w:val="-1"/>
        </w:rPr>
        <w:t xml:space="preserve"> </w:t>
      </w:r>
      <w:r>
        <w:t>kell.</w:t>
      </w:r>
    </w:p>
    <w:p w:rsidR="002A33EE" w:rsidRDefault="002A33EE" w:rsidP="002A33EE">
      <w:pPr>
        <w:pStyle w:val="Szvegtrzs"/>
        <w:spacing w:before="160" w:line="259" w:lineRule="auto"/>
        <w:ind w:right="112"/>
        <w:jc w:val="both"/>
      </w:pPr>
      <w:r>
        <w:t>Jelentős hiba, hogy a Corman-Drosten cikk nem említi azt a maximális Ct értéket, amelynél a minta egyértelműen pozitív vagy negatív vizsgálati eredménynek tekinthető. Ezt a jelentős ciklusküszöböt az eddigi nyomon követési beadványokban sem határozzák meg. A szerzők hozzáteszik:</w:t>
      </w:r>
    </w:p>
    <w:p w:rsidR="002A33EE" w:rsidRDefault="002A33EE" w:rsidP="002A33EE">
      <w:pPr>
        <w:pStyle w:val="Szvegtrzs"/>
        <w:spacing w:before="160" w:line="259" w:lineRule="auto"/>
        <w:ind w:right="113"/>
        <w:jc w:val="both"/>
      </w:pPr>
      <w:r>
        <w:t>„Az a tény, hogy ezeket a PCR-termékeket nem validálták molekuláris szinten, a protokoll másik szembetűnő hibája, amely szükségtelenné teszi az ezen alapuló teszteket, mint a SARS-CoV-vírus azonosításának speciális diagnosztikai eszközét."’</w:t>
      </w:r>
    </w:p>
    <w:p w:rsidR="002A33EE" w:rsidRDefault="002A33EE" w:rsidP="002A33EE">
      <w:pPr>
        <w:pStyle w:val="Szvegtrzs"/>
        <w:spacing w:before="159"/>
        <w:jc w:val="both"/>
      </w:pPr>
      <w:r>
        <w:t>Olasz</w:t>
      </w:r>
      <w:r>
        <w:rPr>
          <w:spacing w:val="-15"/>
        </w:rPr>
        <w:t xml:space="preserve"> </w:t>
      </w:r>
      <w:r>
        <w:t>tudósok</w:t>
      </w:r>
      <w:r>
        <w:rPr>
          <w:spacing w:val="-12"/>
        </w:rPr>
        <w:t xml:space="preserve"> </w:t>
      </w:r>
      <w:r>
        <w:t>kísérletekkel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igazolták,</w:t>
      </w:r>
      <w:r>
        <w:rPr>
          <w:spacing w:val="-12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PCR</w:t>
      </w:r>
      <w:r>
        <w:rPr>
          <w:spacing w:val="-15"/>
        </w:rPr>
        <w:t xml:space="preserve"> </w:t>
      </w:r>
      <w:r>
        <w:t>tesztek</w:t>
      </w:r>
      <w:r>
        <w:rPr>
          <w:spacing w:val="-15"/>
        </w:rPr>
        <w:t xml:space="preserve"> </w:t>
      </w:r>
      <w:r>
        <w:t>falspozitív</w:t>
      </w:r>
      <w:r>
        <w:rPr>
          <w:spacing w:val="-14"/>
        </w:rPr>
        <w:t xml:space="preserve"> </w:t>
      </w:r>
      <w:r>
        <w:t>eredményt</w:t>
      </w:r>
      <w:r>
        <w:rPr>
          <w:spacing w:val="-12"/>
        </w:rPr>
        <w:t xml:space="preserve"> </w:t>
      </w:r>
      <w:r>
        <w:t>adnak.</w:t>
      </w:r>
      <w:r>
        <w:rPr>
          <w:spacing w:val="-12"/>
        </w:rPr>
        <w:t xml:space="preserve"> </w:t>
      </w:r>
      <w:r>
        <w:t>(15)</w:t>
      </w:r>
    </w:p>
    <w:p w:rsidR="002A33EE" w:rsidRDefault="002A33EE" w:rsidP="002A33EE">
      <w:pPr>
        <w:pStyle w:val="Szvegtrzs"/>
        <w:spacing w:before="159"/>
        <w:jc w:val="both"/>
      </w:pPr>
    </w:p>
    <w:p w:rsidR="002A33EE" w:rsidRPr="00F05B5E" w:rsidRDefault="002A33EE" w:rsidP="002A33EE">
      <w:pPr>
        <w:jc w:val="both"/>
        <w:rPr>
          <w:b/>
          <w:shd w:val="clear" w:color="auto" w:fill="FFFFFF"/>
        </w:rPr>
      </w:pPr>
      <w:r w:rsidRPr="00F05B5E">
        <w:rPr>
          <w:b/>
          <w:shd w:val="clear" w:color="auto" w:fill="FFFFFF"/>
        </w:rPr>
        <w:t xml:space="preserve">Tekintettel a számos és  meggyőző klinikai vizsgálati eredményre, melyek bizonyítják az ivermectin hatékonyságát a SARS -COV- 2  vírus fertőzése ellen, tehát azt, hogy profilaxisban is  hatékony védelmet nyújt az ivermectin, valamint a már megtörtént fertőzés és betegség kialakulás esetén a  COVID-19 betegség tüneteinek kezelésében,  kérjük, hogy azonnali hatállyal rendelje el az ivermectin magyarországi törzskönyvezését   a COVID 19 betegség megelőzésére és gyógyítására. </w:t>
      </w:r>
    </w:p>
    <w:p w:rsidR="002A33EE" w:rsidRDefault="002A33EE" w:rsidP="002A33EE">
      <w:pPr>
        <w:jc w:val="both"/>
        <w:rPr>
          <w:shd w:val="clear" w:color="auto" w:fill="FFFFFF"/>
        </w:rPr>
      </w:pPr>
    </w:p>
    <w:p w:rsidR="002A33EE" w:rsidRDefault="002A33EE" w:rsidP="002A33E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 számos külföldi klinikai vizsgálat adatai meggyőzőek, ezért nem szükségesek a  magyarországi klinikai vizsgálatok eredményét megvárni,  a várakozás minden nap emberek fölösleges és elkerülhető halálát  jelenti. </w:t>
      </w:r>
    </w:p>
    <w:p w:rsidR="00F05B5E" w:rsidRDefault="00F05B5E" w:rsidP="00F05B5E"/>
    <w:p w:rsidR="00F05B5E" w:rsidRDefault="00A837C7" w:rsidP="00F05B5E">
      <w:hyperlink r:id="rId12" w:history="1">
        <w:r w:rsidR="00F05B5E" w:rsidRPr="009928A4">
          <w:rPr>
            <w:rStyle w:val="Hiperhivatkozs"/>
          </w:rPr>
          <w:t>https://journals.lww.com/americantherapeutics/Abstract/9000/Ivermectin_for_Prevention_and_Treatment_of.98040.aspx</w:t>
        </w:r>
      </w:hyperlink>
    </w:p>
    <w:p w:rsidR="002A33EE" w:rsidRDefault="002A33EE" w:rsidP="002A33EE">
      <w:pPr>
        <w:jc w:val="both"/>
        <w:rPr>
          <w:shd w:val="clear" w:color="auto" w:fill="FFFFFF"/>
        </w:rPr>
      </w:pPr>
    </w:p>
    <w:p w:rsidR="002A33EE" w:rsidRDefault="002A33EE" w:rsidP="002A33E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A várakozásból adódó emberi életek elvesztéséért  és az anyagi károkért valakik felelősséggel tartoznak, akik   felelősségre is lesznek vonva ha nem történik azonnali intézkedés.</w:t>
      </w:r>
    </w:p>
    <w:p w:rsidR="002A33EE" w:rsidRDefault="002A33EE" w:rsidP="002A33EE">
      <w:pPr>
        <w:jc w:val="both"/>
        <w:rPr>
          <w:shd w:val="clear" w:color="auto" w:fill="FFFFFF"/>
        </w:rPr>
      </w:pPr>
    </w:p>
    <w:p w:rsidR="002A33EE" w:rsidRDefault="002A33EE" w:rsidP="002A33E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Az ivermectin COVID-19 elleni törzskönyvezése biztonság érzetet adna egy sor gyermekes szülő számára, akik annak tudatában, hogy van   gyógyszeres terápia a COVID-19 ellen, fölöslegesen nem oltatnák be gyermekeiket, akkor, mikor jönnek sorra a nemzetközi adatok arról, hogy gyermekek halnak meg a COVID-19 oltás után. </w:t>
      </w:r>
    </w:p>
    <w:p w:rsidR="002A33EE" w:rsidRDefault="002A33EE" w:rsidP="002A33EE">
      <w:pPr>
        <w:jc w:val="both"/>
        <w:rPr>
          <w:shd w:val="clear" w:color="auto" w:fill="FFFFFF"/>
        </w:rPr>
      </w:pPr>
    </w:p>
    <w:p w:rsidR="002A33EE" w:rsidRDefault="002A33EE" w:rsidP="002A33E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Alább  megtalálható a  külföldi klinikai vizsgálatokhoz vezető link.</w:t>
      </w:r>
    </w:p>
    <w:p w:rsidR="002A33EE" w:rsidRDefault="00A837C7" w:rsidP="002A33EE">
      <w:pPr>
        <w:jc w:val="both"/>
        <w:rPr>
          <w:shd w:val="clear" w:color="auto" w:fill="FFFFFF"/>
        </w:rPr>
      </w:pPr>
      <w:hyperlink r:id="rId13" w:history="1">
        <w:r w:rsidR="002A33EE" w:rsidRPr="001B7D61">
          <w:rPr>
            <w:rStyle w:val="Hiperhivatkozs"/>
            <w:shd w:val="clear" w:color="auto" w:fill="FFFFFF"/>
          </w:rPr>
          <w:t>https://c19ivermectin.com/</w:t>
        </w:r>
      </w:hyperlink>
    </w:p>
    <w:p w:rsidR="002A33EE" w:rsidRDefault="002A33EE" w:rsidP="002A33EE">
      <w:pPr>
        <w:jc w:val="both"/>
        <w:rPr>
          <w:shd w:val="clear" w:color="auto" w:fill="FFFFFF"/>
        </w:rPr>
      </w:pPr>
    </w:p>
    <w:p w:rsidR="002A33EE" w:rsidRDefault="002A33EE" w:rsidP="002A33E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 link ezen az oldalon található: </w:t>
      </w:r>
      <w:hyperlink r:id="rId14" w:history="1">
        <w:r w:rsidRPr="001B7D61">
          <w:rPr>
            <w:rStyle w:val="Hiperhivatkozs"/>
            <w:shd w:val="clear" w:color="auto" w:fill="FFFFFF"/>
          </w:rPr>
          <w:t>https://covid19criticalcare.com/</w:t>
        </w:r>
      </w:hyperlink>
      <w:r>
        <w:rPr>
          <w:shd w:val="clear" w:color="auto" w:fill="FFFFFF"/>
        </w:rPr>
        <w:t>.</w:t>
      </w:r>
    </w:p>
    <w:p w:rsidR="002A33EE" w:rsidRDefault="002A33EE" w:rsidP="002A33EE">
      <w:pPr>
        <w:jc w:val="both"/>
        <w:rPr>
          <w:shd w:val="clear" w:color="auto" w:fill="FFFFFF"/>
        </w:rPr>
      </w:pPr>
    </w:p>
    <w:p w:rsidR="002A33EE" w:rsidRDefault="002A33EE" w:rsidP="002A33E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A web oldal ezen elnevezésű orvosokból és kutatókból álló csoporthoz tartozik:</w:t>
      </w:r>
    </w:p>
    <w:p w:rsidR="002A33EE" w:rsidRDefault="002A33EE" w:rsidP="002A33EE">
      <w:pPr>
        <w:jc w:val="both"/>
        <w:rPr>
          <w:shd w:val="clear" w:color="auto" w:fill="FFFFFF"/>
        </w:rPr>
      </w:pPr>
    </w:p>
    <w:p w:rsidR="002A33EE" w:rsidRDefault="002A33EE" w:rsidP="002A33E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Front Line COVID-19 Critical Care Alliance</w:t>
      </w:r>
    </w:p>
    <w:p w:rsidR="002A33EE" w:rsidRDefault="002A33EE" w:rsidP="002A33EE">
      <w:pPr>
        <w:jc w:val="both"/>
        <w:rPr>
          <w:shd w:val="clear" w:color="auto" w:fill="FFFFFF"/>
        </w:rPr>
      </w:pPr>
    </w:p>
    <w:p w:rsidR="002A33EE" w:rsidRDefault="002A33EE" w:rsidP="002A33EE">
      <w:pPr>
        <w:rPr>
          <w:shd w:val="clear" w:color="auto" w:fill="FFFFFF"/>
        </w:rPr>
      </w:pPr>
      <w:r>
        <w:rPr>
          <w:shd w:val="clear" w:color="auto" w:fill="FFFFFF"/>
        </w:rPr>
        <w:t>Prevention &amp; Treatment Protocols for COVID-19</w:t>
      </w:r>
    </w:p>
    <w:p w:rsidR="002A33EE" w:rsidRDefault="002A33EE" w:rsidP="002A33EE">
      <w:pPr>
        <w:rPr>
          <w:shd w:val="clear" w:color="auto" w:fill="FFFFFF"/>
        </w:rPr>
      </w:pPr>
    </w:p>
    <w:p w:rsidR="002A33EE" w:rsidRDefault="002A33EE" w:rsidP="002A33EE">
      <w:pPr>
        <w:rPr>
          <w:shd w:val="clear" w:color="auto" w:fill="FFFFFF"/>
        </w:rPr>
      </w:pPr>
    </w:p>
    <w:p w:rsidR="002A33EE" w:rsidRDefault="002A33EE" w:rsidP="002A33EE">
      <w:pPr>
        <w:rPr>
          <w:rFonts w:ascii="Segoe UI" w:eastAsia="Times New Roman" w:hAnsi="Segoe UI" w:cs="Segoe UI"/>
          <w:color w:val="222222"/>
          <w:sz w:val="24"/>
          <w:szCs w:val="24"/>
          <w:lang w:eastAsia="hu-HU"/>
        </w:rPr>
      </w:pPr>
      <w:r>
        <w:rPr>
          <w:shd w:val="clear" w:color="auto" w:fill="FFFFFF"/>
        </w:rPr>
        <w:t xml:space="preserve">Emellett kiváló tanulmány jelent meg </w:t>
      </w:r>
      <w:hyperlink r:id="rId15" w:history="1">
        <w:r w:rsidRPr="002A33EE">
          <w:rPr>
            <w:rFonts w:ascii="Segoe UI" w:eastAsia="Times New Roman" w:hAnsi="Segoe UI" w:cs="Segoe UI"/>
            <w:i/>
            <w:iCs/>
            <w:color w:val="000000" w:themeColor="text1"/>
            <w:sz w:val="24"/>
            <w:szCs w:val="24"/>
            <w:lang w:eastAsia="hu-HU"/>
          </w:rPr>
          <w:t>A Journal of Antibiotics</w:t>
        </w:r>
      </w:hyperlink>
      <w:r w:rsidR="00F05B5E">
        <w:rPr>
          <w:rFonts w:ascii="Segoe UI" w:eastAsia="Times New Roman" w:hAnsi="Segoe UI" w:cs="Segoe UI"/>
          <w:color w:val="222222"/>
          <w:sz w:val="24"/>
          <w:szCs w:val="24"/>
          <w:lang w:eastAsia="hu-HU"/>
        </w:rPr>
        <w:t>-ban mely linkje itt található:</w:t>
      </w:r>
    </w:p>
    <w:p w:rsidR="00F05B5E" w:rsidRDefault="00A837C7" w:rsidP="00F05B5E">
      <w:hyperlink r:id="rId16" w:history="1">
        <w:r w:rsidR="00F05B5E" w:rsidRPr="009F0BF0">
          <w:rPr>
            <w:rStyle w:val="Hiperhivatkozs"/>
          </w:rPr>
          <w:t>https://www.nature.com/articles/s41429-021-00430-5</w:t>
        </w:r>
      </w:hyperlink>
    </w:p>
    <w:p w:rsidR="00F05B5E" w:rsidRDefault="00F05B5E" w:rsidP="00F05B5E"/>
    <w:p w:rsidR="002A33EE" w:rsidRDefault="002A33EE" w:rsidP="002A33EE">
      <w:pPr>
        <w:rPr>
          <w:rFonts w:ascii="Segoe UI" w:eastAsia="Times New Roman" w:hAnsi="Segoe UI" w:cs="Segoe UI"/>
          <w:color w:val="222222"/>
          <w:sz w:val="24"/>
          <w:szCs w:val="24"/>
          <w:lang w:eastAsia="hu-HU"/>
        </w:rPr>
      </w:pPr>
    </w:p>
    <w:p w:rsidR="002A33EE" w:rsidRDefault="002A33EE" w:rsidP="002A33EE">
      <w:pPr>
        <w:rPr>
          <w:rFonts w:ascii="Segoe UI" w:eastAsia="Times New Roman" w:hAnsi="Segoe UI" w:cs="Segoe UI"/>
          <w:color w:val="222222"/>
          <w:sz w:val="24"/>
          <w:szCs w:val="24"/>
          <w:lang w:eastAsia="hu-HU"/>
        </w:rPr>
      </w:pPr>
    </w:p>
    <w:p w:rsidR="002A33EE" w:rsidRDefault="002A33EE" w:rsidP="002A33EE">
      <w:pPr>
        <w:rPr>
          <w:rFonts w:ascii="Segoe UI" w:eastAsia="Times New Roman" w:hAnsi="Segoe UI" w:cs="Segoe UI"/>
          <w:color w:val="222222"/>
          <w:sz w:val="24"/>
          <w:szCs w:val="24"/>
          <w:lang w:eastAsia="hu-HU"/>
        </w:rPr>
      </w:pPr>
    </w:p>
    <w:p w:rsidR="002A33EE" w:rsidRPr="00374CAE" w:rsidRDefault="002A33EE" w:rsidP="002A33EE">
      <w:pPr>
        <w:rPr>
          <w:rFonts w:ascii="Segoe UI" w:eastAsia="Times New Roman" w:hAnsi="Segoe UI" w:cs="Segoe UI"/>
          <w:b/>
          <w:color w:val="222222"/>
          <w:sz w:val="24"/>
          <w:szCs w:val="24"/>
          <w:lang w:eastAsia="hu-HU"/>
        </w:rPr>
      </w:pPr>
      <w:r w:rsidRPr="00374CAE">
        <w:rPr>
          <w:rFonts w:ascii="Segoe UI" w:eastAsia="Times New Roman" w:hAnsi="Segoe UI" w:cs="Segoe UI"/>
          <w:b/>
          <w:color w:val="222222"/>
          <w:sz w:val="24"/>
          <w:szCs w:val="24"/>
          <w:lang w:eastAsia="hu-HU"/>
        </w:rPr>
        <w:t xml:space="preserve">Szót kell ejtenünk a gyermekek vakcinázásáról is. </w:t>
      </w:r>
    </w:p>
    <w:p w:rsidR="002A33EE" w:rsidRDefault="002A33EE" w:rsidP="002A33EE">
      <w:pPr>
        <w:rPr>
          <w:rFonts w:ascii="Segoe UI" w:eastAsia="Times New Roman" w:hAnsi="Segoe UI" w:cs="Segoe UI"/>
          <w:color w:val="222222"/>
          <w:sz w:val="24"/>
          <w:szCs w:val="24"/>
          <w:lang w:eastAsia="hu-HU"/>
        </w:rPr>
      </w:pPr>
    </w:p>
    <w:p w:rsidR="002A33EE" w:rsidRDefault="002A33EE" w:rsidP="002A33EE">
      <w:pPr>
        <w:rPr>
          <w:rFonts w:ascii="Segoe UI" w:eastAsia="Times New Roman" w:hAnsi="Segoe UI" w:cs="Segoe UI"/>
          <w:color w:val="222222"/>
          <w:sz w:val="24"/>
          <w:szCs w:val="24"/>
          <w:lang w:eastAsia="hu-HU"/>
        </w:rPr>
      </w:pPr>
    </w:p>
    <w:p w:rsidR="002A33EE" w:rsidRPr="00D41020" w:rsidRDefault="002A33EE" w:rsidP="002A33EE">
      <w:pPr>
        <w:rPr>
          <w:rFonts w:ascii="Times New Roman" w:hAnsi="Times New Roman"/>
          <w:b/>
          <w:sz w:val="24"/>
          <w:szCs w:val="24"/>
        </w:rPr>
      </w:pPr>
      <w:r w:rsidRPr="00D41020">
        <w:rPr>
          <w:rFonts w:ascii="Times New Roman" w:hAnsi="Times New Roman"/>
          <w:b/>
          <w:sz w:val="24"/>
          <w:szCs w:val="24"/>
        </w:rPr>
        <w:t>1.</w:t>
      </w:r>
    </w:p>
    <w:p w:rsidR="002A33EE" w:rsidRPr="00F05B5E" w:rsidRDefault="002A33EE" w:rsidP="002A33EE">
      <w:pPr>
        <w:rPr>
          <w:color w:val="030303"/>
          <w:spacing w:val="3"/>
          <w:shd w:val="clear" w:color="auto" w:fill="F9F9F9"/>
        </w:rPr>
      </w:pPr>
      <w:r w:rsidRPr="00F05B5E">
        <w:rPr>
          <w:color w:val="030303"/>
          <w:spacing w:val="3"/>
          <w:shd w:val="clear" w:color="auto" w:fill="F9F9F9"/>
        </w:rPr>
        <w:t>"Magyarországon és az egész világban most egy gyógyszerkísérlet zajlik" - nyilatkozta 2021.május 7-én az ATV Start című műsorában Dr. Szlávik János a Dél-Pesti Centrumkórház Országos Hematológiai és Infektológiai intézetének osztályvezető főorvosa.</w:t>
      </w:r>
    </w:p>
    <w:p w:rsidR="002A33EE" w:rsidRPr="00F05B5E" w:rsidRDefault="002A33EE" w:rsidP="002A33EE">
      <w:pPr>
        <w:rPr>
          <w:b/>
          <w:color w:val="030303"/>
          <w:spacing w:val="3"/>
          <w:shd w:val="clear" w:color="auto" w:fill="F9F9F9"/>
        </w:rPr>
      </w:pPr>
      <w:r w:rsidRPr="00F05B5E">
        <w:rPr>
          <w:b/>
          <w:color w:val="030303"/>
          <w:spacing w:val="3"/>
          <w:shd w:val="clear" w:color="auto" w:fill="F9F9F9"/>
        </w:rPr>
        <w:t>Bizonyíték:</w:t>
      </w:r>
    </w:p>
    <w:p w:rsidR="002A33EE" w:rsidRPr="00F05B5E" w:rsidRDefault="002A33EE" w:rsidP="002A33EE">
      <w:pPr>
        <w:rPr>
          <w:color w:val="030303"/>
          <w:spacing w:val="3"/>
          <w:shd w:val="clear" w:color="auto" w:fill="F9F9F9"/>
        </w:rPr>
      </w:pPr>
      <w:r w:rsidRPr="00F05B5E">
        <w:rPr>
          <w:color w:val="030303"/>
          <w:spacing w:val="3"/>
          <w:shd w:val="clear" w:color="auto" w:fill="F9F9F9"/>
        </w:rPr>
        <w:t>Dr. Szlávik János fentiekben írt nyilatkozata, link:</w:t>
      </w:r>
    </w:p>
    <w:p w:rsidR="002A33EE" w:rsidRPr="00756996" w:rsidRDefault="00A837C7" w:rsidP="002A33EE">
      <w:pPr>
        <w:rPr>
          <w:rFonts w:ascii="Times New Roman" w:hAnsi="Times New Roman"/>
          <w:b/>
          <w:color w:val="030303"/>
          <w:spacing w:val="3"/>
          <w:sz w:val="21"/>
          <w:szCs w:val="21"/>
          <w:shd w:val="clear" w:color="auto" w:fill="F9F9F9"/>
        </w:rPr>
      </w:pPr>
      <w:hyperlink r:id="rId17" w:history="1">
        <w:r w:rsidR="002A33EE" w:rsidRPr="00756996">
          <w:rPr>
            <w:rStyle w:val="Hiperhivatkozs"/>
            <w:rFonts w:ascii="Times New Roman" w:hAnsi="Times New Roman"/>
            <w:b/>
            <w:spacing w:val="3"/>
            <w:sz w:val="21"/>
            <w:szCs w:val="21"/>
            <w:shd w:val="clear" w:color="auto" w:fill="F9F9F9"/>
          </w:rPr>
          <w:t>https://www.youtube.com/watch?v=7ferlE32PbQ</w:t>
        </w:r>
      </w:hyperlink>
    </w:p>
    <w:p w:rsidR="002A33EE" w:rsidRDefault="002A33EE" w:rsidP="002A33EE">
      <w:pPr>
        <w:rPr>
          <w:rFonts w:ascii="Times New Roman" w:hAnsi="Times New Roman"/>
          <w:b/>
          <w:color w:val="030303"/>
          <w:spacing w:val="3"/>
          <w:sz w:val="21"/>
          <w:szCs w:val="21"/>
          <w:shd w:val="clear" w:color="auto" w:fill="F9F9F9"/>
        </w:rPr>
      </w:pPr>
      <w:r w:rsidRPr="00D41020">
        <w:rPr>
          <w:rFonts w:ascii="Times New Roman" w:hAnsi="Times New Roman"/>
          <w:b/>
          <w:color w:val="030303"/>
          <w:spacing w:val="3"/>
          <w:sz w:val="21"/>
          <w:szCs w:val="21"/>
          <w:shd w:val="clear" w:color="auto" w:fill="F9F9F9"/>
        </w:rPr>
        <w:t>2.</w:t>
      </w:r>
    </w:p>
    <w:p w:rsidR="002A33EE" w:rsidRPr="00F05B5E" w:rsidRDefault="002A33EE" w:rsidP="002A33EE">
      <w:pPr>
        <w:rPr>
          <w:rStyle w:val="Kiemels2"/>
          <w:b w:val="0"/>
          <w:shd w:val="clear" w:color="auto" w:fill="FAFAFA"/>
        </w:rPr>
      </w:pPr>
      <w:r w:rsidRPr="00F05B5E">
        <w:rPr>
          <w:rStyle w:val="Kiemels2"/>
          <w:b w:val="0"/>
          <w:shd w:val="clear" w:color="auto" w:fill="FAFAFA"/>
        </w:rPr>
        <w:t>Emberkísérlet nem lehetséges önkéntes beleegyezés nélkül. Az bármikor visszavonható. Ha a kísérleti alany épsége veszélybe kerül, be kell fejezni a kísérletet. A társadalom számára hasznos célúnak kell a kutatásnak lennie. Előbb állat- és más kísérletek támasszák alá a vizsgálatokat. A fizikális és mentális károkat el kell kerülni. Nem végezhető halálos kimenetelű vagy maradandó károsodást okozó kísérlet. A kockázat nem haladhatja meg a szükségeset. Meg kell előzni a szövődményeket. Hozzáértő, kellő tudományos fokozattal rendelkezők végezzék a kísérletet. Nagyjából ez az a „tízparancsolat”, amelyet </w:t>
      </w:r>
      <w:hyperlink r:id="rId18" w:history="1">
        <w:r w:rsidRPr="00F05B5E">
          <w:rPr>
            <w:rStyle w:val="Kiemels2"/>
            <w:u w:val="single"/>
            <w:shd w:val="clear" w:color="auto" w:fill="FAFAFA"/>
          </w:rPr>
          <w:t>Nürnbergi Kódex</w:t>
        </w:r>
      </w:hyperlink>
      <w:r w:rsidRPr="00F05B5E">
        <w:rPr>
          <w:rStyle w:val="Kiemels2"/>
          <w:b w:val="0"/>
          <w:shd w:val="clear" w:color="auto" w:fill="FAFAFA"/>
        </w:rPr>
        <w:t> néven ismerünk, és az emberkísérleteket szabályozza.</w:t>
      </w:r>
    </w:p>
    <w:p w:rsidR="002A33EE" w:rsidRPr="00F05B5E" w:rsidRDefault="002A33EE" w:rsidP="002A33EE">
      <w:pPr>
        <w:rPr>
          <w:b/>
        </w:rPr>
      </w:pPr>
      <w:r w:rsidRPr="00F05B5E">
        <w:rPr>
          <w:b/>
        </w:rPr>
        <w:t>Összefoglalva:</w:t>
      </w:r>
    </w:p>
    <w:p w:rsidR="002A33EE" w:rsidRPr="00F05B5E" w:rsidRDefault="002A33EE" w:rsidP="002A33EE">
      <w:r w:rsidRPr="00F05B5E">
        <w:rPr>
          <w:b/>
        </w:rPr>
        <w:t>a</w:t>
      </w:r>
      <w:r w:rsidRPr="00F05B5E">
        <w:t>, Önkéntes beleegyezés,</w:t>
      </w:r>
    </w:p>
    <w:p w:rsidR="002A33EE" w:rsidRPr="00F05B5E" w:rsidRDefault="002A33EE" w:rsidP="002A33EE">
      <w:r w:rsidRPr="00F05B5E">
        <w:rPr>
          <w:b/>
        </w:rPr>
        <w:t>b</w:t>
      </w:r>
      <w:r w:rsidRPr="00F05B5E">
        <w:t>, A társadalom számára hasznos eredmény irányába kutatni,</w:t>
      </w:r>
    </w:p>
    <w:p w:rsidR="002A33EE" w:rsidRPr="00F05B5E" w:rsidRDefault="002A33EE" w:rsidP="002A33EE">
      <w:r w:rsidRPr="00F05B5E">
        <w:rPr>
          <w:b/>
        </w:rPr>
        <w:t>c,</w:t>
      </w:r>
      <w:r w:rsidRPr="00F05B5E">
        <w:t xml:space="preserve"> Állat kísérletek támasszák alá a vizsgálatokat,</w:t>
      </w:r>
    </w:p>
    <w:p w:rsidR="002A33EE" w:rsidRPr="00F05B5E" w:rsidRDefault="002A33EE" w:rsidP="002A33EE">
      <w:r w:rsidRPr="00F05B5E">
        <w:rPr>
          <w:b/>
        </w:rPr>
        <w:t>d,</w:t>
      </w:r>
      <w:r w:rsidRPr="00F05B5E">
        <w:t xml:space="preserve"> A szükségtelen fizikális és mentális károkozás kerülése,</w:t>
      </w:r>
    </w:p>
    <w:p w:rsidR="002A33EE" w:rsidRPr="00F05B5E" w:rsidRDefault="002A33EE" w:rsidP="002A33EE">
      <w:r w:rsidRPr="00F05B5E">
        <w:rPr>
          <w:b/>
        </w:rPr>
        <w:t>d,</w:t>
      </w:r>
      <w:r w:rsidRPr="00F05B5E">
        <w:t xml:space="preserve"> Nem végezhető olyan kísérlet, amely halálos kimenetelű lehet, vagy maradandó károsodást okoz,</w:t>
      </w:r>
    </w:p>
    <w:p w:rsidR="002A33EE" w:rsidRPr="00F05B5E" w:rsidRDefault="002A33EE" w:rsidP="002A33EE">
      <w:r w:rsidRPr="00F05B5E">
        <w:rPr>
          <w:b/>
        </w:rPr>
        <w:t>e,</w:t>
      </w:r>
      <w:r w:rsidRPr="00F05B5E">
        <w:t xml:space="preserve"> A kockázat nem haladhatja meg a szükségeset,</w:t>
      </w:r>
    </w:p>
    <w:p w:rsidR="002A33EE" w:rsidRPr="00F05B5E" w:rsidRDefault="002A33EE" w:rsidP="002A33EE">
      <w:r w:rsidRPr="00F05B5E">
        <w:t>f, Megfelelő előkészület és körülmények a szövődmények elkerüléséért,</w:t>
      </w:r>
    </w:p>
    <w:p w:rsidR="002A33EE" w:rsidRPr="00F05B5E" w:rsidRDefault="002A33EE" w:rsidP="002A33EE">
      <w:r w:rsidRPr="00F05B5E">
        <w:rPr>
          <w:b/>
        </w:rPr>
        <w:t>g,</w:t>
      </w:r>
      <w:r w:rsidRPr="00F05B5E">
        <w:t xml:space="preserve"> Megfelelő tudományos fokozattal rendelkezők végezzenek kutatást,</w:t>
      </w:r>
    </w:p>
    <w:p w:rsidR="002A33EE" w:rsidRPr="00F05B5E" w:rsidRDefault="002A33EE" w:rsidP="002A33EE">
      <w:r w:rsidRPr="00F05B5E">
        <w:rPr>
          <w:b/>
        </w:rPr>
        <w:t>h,</w:t>
      </w:r>
      <w:r w:rsidRPr="00F05B5E">
        <w:t xml:space="preserve"> A vizsgálat alatt az alany bármikor visszavonhatja beleegyezését,</w:t>
      </w:r>
    </w:p>
    <w:p w:rsidR="002A33EE" w:rsidRPr="00F05B5E" w:rsidRDefault="002A33EE" w:rsidP="002A33EE">
      <w:r w:rsidRPr="00F05B5E">
        <w:rPr>
          <w:b/>
        </w:rPr>
        <w:t>i,</w:t>
      </w:r>
      <w:r w:rsidRPr="00F05B5E">
        <w:t xml:space="preserve"> A vizsgálatvezető fejezze be a vizsgálatot, ha a vizsgálat folytatása a betegek épségét veszélyezteti</w:t>
      </w:r>
    </w:p>
    <w:p w:rsidR="002A33EE" w:rsidRPr="00F05B5E" w:rsidRDefault="002A33EE" w:rsidP="002A33EE">
      <w:pPr>
        <w:rPr>
          <w:b/>
          <w:spacing w:val="3"/>
          <w:shd w:val="clear" w:color="auto" w:fill="F9F9F9"/>
        </w:rPr>
      </w:pPr>
      <w:r w:rsidRPr="00F05B5E">
        <w:rPr>
          <w:b/>
          <w:spacing w:val="3"/>
          <w:shd w:val="clear" w:color="auto" w:fill="F9F9F9"/>
        </w:rPr>
        <w:t>3.</w:t>
      </w:r>
    </w:p>
    <w:p w:rsidR="002A33EE" w:rsidRPr="00F05B5E" w:rsidRDefault="002A33EE" w:rsidP="002A33EE">
      <w:pPr>
        <w:jc w:val="both"/>
        <w:rPr>
          <w:b/>
          <w:spacing w:val="3"/>
          <w:shd w:val="clear" w:color="auto" w:fill="F9F9F9"/>
        </w:rPr>
      </w:pPr>
      <w:r w:rsidRPr="00F05B5E">
        <w:rPr>
          <w:shd w:val="clear" w:color="auto" w:fill="FFFFFF"/>
        </w:rPr>
        <w:t>Fontos alapjog a tudományos kutatás szabadsága, de mind a vizsgálódás célja, mind a módszere és eszközei korlátokat szabnak neki. A XX. században jutottunk el odáig, hogy az orvostudományi kísérleteket a jog is szabályozza. A náci orvosok a nürnbergi orvos perben még azzal védekezhettek – igaz, nem túl sikeresen –, hogy semmilyen írott szabályt nem szegtek meg, amikor iszonyú emberkísérleteik, szelekciós gyilkosságok, elmebetegek elleni bűncselekmények és a tömeggyilkos kényszereutanázia program miatt kellett bíráik elé állniuk. Szokatlan módon éppen a büntetőítélet indoklásában rögzítették azokat az alapszabályokat, amelyeket az orvosbiológiai kutatásoknál azóta – némi módosítással – mindenkinek be kell tartania!</w:t>
      </w:r>
    </w:p>
    <w:p w:rsidR="002A33EE" w:rsidRPr="00F05B5E" w:rsidRDefault="002A33EE" w:rsidP="002A33EE">
      <w:pPr>
        <w:jc w:val="both"/>
        <w:rPr>
          <w:spacing w:val="3"/>
          <w:shd w:val="clear" w:color="auto" w:fill="F9F9F9"/>
        </w:rPr>
      </w:pPr>
      <w:r w:rsidRPr="00F05B5E">
        <w:rPr>
          <w:shd w:val="clear" w:color="auto" w:fill="FFFFFF"/>
        </w:rPr>
        <w:t>A nácik is így kezdték. A sterilizációs törvényüket már 1933 nyarán kiadták, és 6 év alatt 300 ezer embert kényszersterilizáltak. Igen népszerű program volt ez a lakosság és az orvosok körében is. Az embereket elsősorban az „fogta meg”, hogy a náci népállam az elmebeteg gyerekek jelentette költségekre hivatkoztak.</w:t>
      </w:r>
    </w:p>
    <w:p w:rsidR="002A33EE" w:rsidRPr="00F05B5E" w:rsidRDefault="002A33EE" w:rsidP="002A33EE">
      <w:pPr>
        <w:pStyle w:val="Norm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05B5E">
        <w:rPr>
          <w:rFonts w:ascii="Arial" w:hAnsi="Arial" w:cs="Arial"/>
          <w:sz w:val="22"/>
          <w:szCs w:val="22"/>
        </w:rPr>
        <w:t>Ha emberellenes emberkísérletekről beszélünk, a legtöbbünknek Josef Mengele jut eszébe. Jó okkal. Istent alakított a haláltábor rámpáján, és ő döntötte el, ki élhet tovább, ki nem. Ő volt az, aki „vitamininjekciókkal” tette nemzőképtelenné az auschwitzi foglyokat, elsősorban zsidókat. De a laborjának volt a feladata az új gyógyszerek, vegyszerek és mérgek kipróbálásába foglyokon. Szándékosan ejtettek sebeket embereken, vagy tartották őket hideg vízben, tűzben, fertőzték meg.</w:t>
      </w:r>
      <w:r w:rsidRPr="00A42CE2">
        <w:t xml:space="preserve"> </w:t>
      </w:r>
      <w:r w:rsidRPr="00F05B5E">
        <w:rPr>
          <w:rFonts w:ascii="Arial" w:hAnsi="Arial" w:cs="Arial"/>
          <w:sz w:val="22"/>
          <w:szCs w:val="22"/>
        </w:rPr>
        <w:t>A hírhedett ikerkísérletei során is rengeteg embert megölt és tett tönkre. (Mai képünkön is ő látható „kísérlet” közben.) Mégsem sikerült felelősségre vonni, valószínűleg Braziliában halt meg ágyban, párnák közt.</w:t>
      </w:r>
    </w:p>
    <w:p w:rsidR="002A33EE" w:rsidRPr="00F05B5E" w:rsidRDefault="002A33EE" w:rsidP="002A33EE">
      <w:pPr>
        <w:pStyle w:val="Norm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05B5E">
        <w:rPr>
          <w:rFonts w:ascii="Arial" w:hAnsi="Arial" w:cs="Arial"/>
          <w:sz w:val="22"/>
          <w:szCs w:val="22"/>
        </w:rPr>
        <w:t xml:space="preserve">Nehéz őt felülmúlni, de a japán 731-es egység még tán Mengelén is túltett, és éppúgy megúszták a felelősségre vonást, mint a német gyilkos doktor. Élveboncolás, </w:t>
      </w:r>
      <w:r w:rsidRPr="00F05B5E">
        <w:rPr>
          <w:rFonts w:ascii="Arial" w:hAnsi="Arial" w:cs="Arial"/>
          <w:b/>
          <w:sz w:val="22"/>
          <w:szCs w:val="22"/>
          <w:u w:val="single"/>
        </w:rPr>
        <w:t>szándékosan előidézett halálos járvány</w:t>
      </w:r>
      <w:r w:rsidRPr="00F05B5E">
        <w:rPr>
          <w:rFonts w:ascii="Arial" w:hAnsi="Arial" w:cs="Arial"/>
          <w:sz w:val="22"/>
          <w:szCs w:val="22"/>
        </w:rPr>
        <w:t>, robbanóakna- és vegyifegyver-kísérletek élő emberekkel – nem ragoznánk tovább. Mindezt a tudományos megismerés, a katonai és nemzeti érdek mögé rejtett gátlástalan hatalomvágy szolgálatában.</w:t>
      </w:r>
    </w:p>
    <w:p w:rsidR="002A33EE" w:rsidRPr="00F05B5E" w:rsidRDefault="002A33EE" w:rsidP="002A33EE">
      <w:pPr>
        <w:jc w:val="both"/>
        <w:rPr>
          <w:b/>
        </w:rPr>
      </w:pPr>
      <w:r w:rsidRPr="00F05B5E">
        <w:rPr>
          <w:b/>
        </w:rPr>
        <w:t>Miért is kapcsolódnak fentiek a gyerekjogokhoz? Azért, mert minden társadalom, alapja a gyermek, aki , viszont  a legkiszolgáltatottabb része  a társadalomnak. Ezért a velük folyó kísérletezés a Nürnbergi kódexbe ütközik!</w:t>
      </w:r>
    </w:p>
    <w:p w:rsidR="002A33EE" w:rsidRPr="00F05B5E" w:rsidRDefault="002A33EE" w:rsidP="002A33EE">
      <w:pPr>
        <w:jc w:val="both"/>
        <w:rPr>
          <w:b/>
        </w:rPr>
      </w:pPr>
      <w:r w:rsidRPr="00F05B5E">
        <w:rPr>
          <w:b/>
        </w:rPr>
        <w:t>4.</w:t>
      </w:r>
    </w:p>
    <w:p w:rsidR="002A33EE" w:rsidRPr="00F05B5E" w:rsidRDefault="002A33EE" w:rsidP="002A33EE">
      <w:pPr>
        <w:jc w:val="both"/>
      </w:pPr>
      <w:r w:rsidRPr="00F05B5E">
        <w:t>A gyermekek jogairól szóló, New Yorkban 1989. november 20-án kelt egyezmény - a továbbiakban: Gyermekjogi Egyezmény- megteremti az alapját a gyermekek nemzetközi védelmének. Erre építve a Covid- 19-el kapcsolatos vakcinázását a gyermekeknek be kell fejezni azonnal!</w:t>
      </w:r>
    </w:p>
    <w:p w:rsidR="002A33EE" w:rsidRPr="00F05B5E" w:rsidRDefault="002A33EE" w:rsidP="002A33EE">
      <w:pPr>
        <w:jc w:val="both"/>
        <w:rPr>
          <w:b/>
        </w:rPr>
      </w:pPr>
      <w:r w:rsidRPr="00F05B5E">
        <w:rPr>
          <w:b/>
        </w:rPr>
        <w:t>5.</w:t>
      </w:r>
    </w:p>
    <w:p w:rsidR="002A33EE" w:rsidRPr="00F05B5E" w:rsidRDefault="002A33EE" w:rsidP="002A33EE">
      <w:pPr>
        <w:jc w:val="both"/>
      </w:pPr>
      <w:r w:rsidRPr="00F05B5E">
        <w:t>Az utóbbi években a gyermekjogok és azok érvényesülése az európai jogászok körében is egyre erőteljesebben került előtérbe. Ennek egyik fő mozgatórugója az a fejlemény, hogy az Európai Unió elfogadta és az uniós jog részévé tette az Európai Unió Alapjogi Chartáját. Ehhez a jogalapot a Lisszaboni Szerződés teremtette meg, amely az Unió célkitűzéseivé tette a gyermekjogok védelmét, kötelezettséget támasztva azok szem előtt tartására a gyermekeket érintő minden uniós jogi aktussal összefüggésben. A Lisszaboni Szerződés útján a gyermekjogok beépültek az uniós jogba, és a Lisszaboni Szerződés egyúttal megalapozta a további jogalkotási kezdeményezéseket is, új távlatokat nyitva a gyermekjogok Unión belüli további kiteljesítéséhez. A növekvő számú határon átnyúló családjogi ügy által a polgári-igazságügyi együttműködés terén generált intenzív uniós szintű jogharmonizáció alkalmas terepet nyújt a gyermekjogok szerves integrálására, valamint a vonatkozó joggyakorlat továbbfejlesztésére, figyelemmel arra, hogy e jogszabályok mélyen érintik a gyermekeket.</w:t>
      </w:r>
    </w:p>
    <w:p w:rsidR="002A33EE" w:rsidRPr="00F05B5E" w:rsidRDefault="002A33EE" w:rsidP="002A33EE">
      <w:pPr>
        <w:jc w:val="both"/>
      </w:pPr>
      <w:r w:rsidRPr="00F05B5E">
        <w:t>A gyermeki jogok nemzetközi és uniós szintű normatív alapjai adottak; ezek magas szintű követelményeket állítanak fel. A Gyermekjogi Egyezmény által lefektetett kritériumrendszer és az ebből fakadó megközelítés fokozatosan áthatja a gyermeket érintő szabályozást és jogalkalmazást. A gyermek immár jogok önálló alanyaként, nemcsak a védelem tárgyaként tűnik fel, a vele kapcsolatos döntések meghozatala kapcsán legfőbb érdeke meghatározó jelentőségűvé, és ennek tisztázására szolgáló véleménye – életkora és érettsége függvényében - döntési tényezővé válik. A Gyermekjogi Egyezmény nyomán a szülői felelősség tárgykörével kapcsolatos nemzetközi magánjogi szabályozás szellemisége átalakult, előtérbe helyezve a gyermeki jogokat. A nemzetközi, uniós és nemzeti szabályozás együttese megteremti a kereteket a gyermeki jogok markánsabb érvényesülésének, a gyermek központúbb igazságszolgáltatásnak.</w:t>
      </w:r>
    </w:p>
    <w:p w:rsidR="002A33EE" w:rsidRPr="00F05B5E" w:rsidRDefault="002A33EE" w:rsidP="002A33EE">
      <w:pPr>
        <w:jc w:val="both"/>
        <w:rPr>
          <w:b/>
        </w:rPr>
      </w:pPr>
    </w:p>
    <w:p w:rsidR="002A33EE" w:rsidRDefault="002A33EE" w:rsidP="002A33EE">
      <w:pPr>
        <w:jc w:val="both"/>
        <w:rPr>
          <w:rFonts w:ascii="Times New Roman" w:hAnsi="Times New Roman"/>
          <w:b/>
          <w:sz w:val="24"/>
          <w:szCs w:val="24"/>
        </w:rPr>
      </w:pPr>
    </w:p>
    <w:p w:rsidR="002A33EE" w:rsidRDefault="002A33EE" w:rsidP="002A33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</w:p>
    <w:p w:rsidR="002A33EE" w:rsidRPr="00F05B5E" w:rsidRDefault="002A33EE" w:rsidP="002A33EE">
      <w:pPr>
        <w:jc w:val="both"/>
        <w:rPr>
          <w:b/>
          <w:sz w:val="24"/>
          <w:szCs w:val="24"/>
        </w:rPr>
      </w:pPr>
      <w:r w:rsidRPr="00F05B5E">
        <w:rPr>
          <w:b/>
          <w:sz w:val="24"/>
          <w:szCs w:val="24"/>
        </w:rPr>
        <w:t>Miért kellene a gyermekeket vakcinázni, amikor bizonyíthatóan alig vagy egyáltalán nem hat rájuk a Covid -19?</w:t>
      </w:r>
    </w:p>
    <w:p w:rsidR="002A33EE" w:rsidRPr="00F05B5E" w:rsidRDefault="002A33EE" w:rsidP="002A33EE">
      <w:pPr>
        <w:jc w:val="both"/>
        <w:rPr>
          <w:b/>
          <w:sz w:val="24"/>
          <w:szCs w:val="24"/>
        </w:rPr>
      </w:pPr>
      <w:r w:rsidRPr="00F05B5E">
        <w:rPr>
          <w:b/>
          <w:sz w:val="24"/>
          <w:szCs w:val="24"/>
        </w:rPr>
        <w:t>Magyarország megsérti a nemzetközi standardaket és a nemzetközi jogi hátteret azzal, hogy a magyar kormány fizetett reklámokban tereli a szülőket afelé, hogy oltassák be a gyermekeiket, bár az oltás önkéntes…, viszont aki nem tájékozott – azaz a gyermekekre alig, vagy egyáltalán nem hat a Covid -19 vírus!-, azt félrevezetik  a reklámok, és beoltatja a gyermekét! Ez bizony  a Nürnbergi kódex szerint emberkísérletnek minősül!</w:t>
      </w:r>
    </w:p>
    <w:p w:rsidR="002A33EE" w:rsidRPr="00F05B5E" w:rsidRDefault="002A33EE" w:rsidP="002A33EE">
      <w:pPr>
        <w:jc w:val="both"/>
        <w:rPr>
          <w:sz w:val="24"/>
          <w:szCs w:val="24"/>
          <w:shd w:val="clear" w:color="auto" w:fill="FFFFFF"/>
        </w:rPr>
      </w:pPr>
      <w:r w:rsidRPr="00F05B5E">
        <w:rPr>
          <w:sz w:val="24"/>
          <w:szCs w:val="24"/>
          <w:shd w:val="clear" w:color="auto" w:fill="FFFFFF"/>
        </w:rPr>
        <w:t xml:space="preserve">A gyermekjogok védelmét az Európai Unióról szóló szerződés - </w:t>
      </w:r>
      <w:hyperlink r:id="rId19" w:history="1">
        <w:r w:rsidRPr="00F05B5E">
          <w:rPr>
            <w:rStyle w:val="Hiperhivatkozs"/>
            <w:sz w:val="24"/>
            <w:szCs w:val="24"/>
            <w:shd w:val="clear" w:color="auto" w:fill="FFFFFF"/>
          </w:rPr>
          <w:t>3. cikk (3) bekezdés</w:t>
        </w:r>
      </w:hyperlink>
      <w:r w:rsidRPr="00F05B5E">
        <w:rPr>
          <w:sz w:val="24"/>
          <w:szCs w:val="24"/>
          <w:shd w:val="clear" w:color="auto" w:fill="FFFFFF"/>
        </w:rPr>
        <w:t>- és az Európai Unió </w:t>
      </w:r>
      <w:hyperlink r:id="rId20" w:history="1">
        <w:r w:rsidRPr="00F05B5E">
          <w:rPr>
            <w:rStyle w:val="Hiperhivatkozs"/>
            <w:sz w:val="24"/>
            <w:szCs w:val="24"/>
            <w:shd w:val="clear" w:color="auto" w:fill="FFFFFF"/>
          </w:rPr>
          <w:t>Alapjogi Chartája</w:t>
        </w:r>
      </w:hyperlink>
      <w:r w:rsidRPr="00F05B5E">
        <w:rPr>
          <w:sz w:val="24"/>
          <w:szCs w:val="24"/>
          <w:shd w:val="clear" w:color="auto" w:fill="FFFFFF"/>
        </w:rPr>
        <w:t> - 24. cikk- is elismeri.</w:t>
      </w:r>
    </w:p>
    <w:p w:rsidR="002A33EE" w:rsidRPr="00F05B5E" w:rsidRDefault="002A33EE" w:rsidP="002A33EE">
      <w:pPr>
        <w:pStyle w:val="Norml1"/>
        <w:shd w:val="clear" w:color="auto" w:fill="FFFFFF"/>
        <w:spacing w:before="195" w:beforeAutospacing="0" w:after="0" w:afterAutospacing="0"/>
        <w:jc w:val="both"/>
        <w:rPr>
          <w:rFonts w:ascii="Arial" w:hAnsi="Arial" w:cs="Arial"/>
        </w:rPr>
      </w:pPr>
      <w:r w:rsidRPr="00F05B5E">
        <w:rPr>
          <w:rFonts w:ascii="Arial" w:hAnsi="Arial" w:cs="Arial"/>
        </w:rPr>
        <w:t>Az </w:t>
      </w:r>
      <w:hyperlink r:id="rId21" w:history="1">
        <w:r w:rsidRPr="00F05B5E">
          <w:rPr>
            <w:rStyle w:val="Hiperhivatkozs"/>
            <w:rFonts w:ascii="Arial" w:hAnsi="Arial" w:cs="Arial"/>
            <w:b/>
          </w:rPr>
          <w:t>Európai Unió Alapjogi Chartájának</w:t>
        </w:r>
      </w:hyperlink>
      <w:r w:rsidRPr="00F05B5E">
        <w:rPr>
          <w:rFonts w:ascii="Arial" w:hAnsi="Arial" w:cs="Arial"/>
          <w:b/>
        </w:rPr>
        <w:t xml:space="preserve"> 24. cikke </w:t>
      </w:r>
      <w:r w:rsidRPr="00F05B5E">
        <w:rPr>
          <w:rFonts w:ascii="Arial" w:hAnsi="Arial" w:cs="Arial"/>
        </w:rPr>
        <w:t>meghatározza a </w:t>
      </w:r>
      <w:r w:rsidRPr="00F05B5E">
        <w:rPr>
          <w:rStyle w:val="bold"/>
          <w:rFonts w:ascii="Arial" w:hAnsi="Arial" w:cs="Arial"/>
          <w:b/>
          <w:bCs/>
        </w:rPr>
        <w:t>gyermekek jogait</w:t>
      </w:r>
      <w:r w:rsidRPr="00F05B5E">
        <w:rPr>
          <w:rFonts w:ascii="Arial" w:hAnsi="Arial" w:cs="Arial"/>
        </w:rPr>
        <w:t> a következőkhöz:</w:t>
      </w:r>
    </w:p>
    <w:p w:rsidR="002A33EE" w:rsidRPr="00F05B5E" w:rsidRDefault="002A33EE" w:rsidP="002A33EE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F05B5E">
        <w:rPr>
          <w:sz w:val="24"/>
          <w:szCs w:val="24"/>
        </w:rPr>
        <w:t>a jóllétükhöz szükséges védelem és gondoskodás;</w:t>
      </w:r>
    </w:p>
    <w:p w:rsidR="002A33EE" w:rsidRPr="00F05B5E" w:rsidRDefault="002A33EE" w:rsidP="002A33EE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</w:pPr>
      <w:r w:rsidRPr="00F05B5E">
        <w:t>véleményük szabad kifejezése, és ezeknek a véleményeknek a figyelembe vétele az őket érintő ügyekben, életkoruknak és fejlettségüknek megfelelően;</w:t>
      </w:r>
    </w:p>
    <w:p w:rsidR="002A33EE" w:rsidRPr="00F05B5E" w:rsidRDefault="002A33EE" w:rsidP="002A33EE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</w:pPr>
      <w:r w:rsidRPr="00F05B5E">
        <w:t>rendszeres, személyes kapcsolattartás és közvetlen kapcsolat mindkét szülővel, kivéve, ha ez ellentétes a gyermek érdekeivel.</w:t>
      </w:r>
    </w:p>
    <w:p w:rsidR="002A33EE" w:rsidRPr="00F05B5E" w:rsidRDefault="002A33EE" w:rsidP="002A33EE">
      <w:pPr>
        <w:pStyle w:val="Norml1"/>
        <w:shd w:val="clear" w:color="auto" w:fill="FFFFFF"/>
        <w:spacing w:before="19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05B5E">
        <w:rPr>
          <w:rFonts w:ascii="Arial" w:hAnsi="Arial" w:cs="Arial"/>
          <w:sz w:val="22"/>
          <w:szCs w:val="22"/>
        </w:rPr>
        <w:t>A gyermekekkel kapcsolatos valamennyi intézkedés esetében, akár hatóságokról, akár magánintézményekről van szó, a </w:t>
      </w:r>
      <w:r w:rsidRPr="00F05B5E">
        <w:rPr>
          <w:rStyle w:val="bold"/>
          <w:rFonts w:ascii="Arial" w:hAnsi="Arial" w:cs="Arial"/>
          <w:b/>
          <w:bCs/>
          <w:sz w:val="22"/>
          <w:szCs w:val="22"/>
        </w:rPr>
        <w:t>gyermek mindenek felett álló érdekét</w:t>
      </w:r>
      <w:r w:rsidRPr="00F05B5E">
        <w:rPr>
          <w:rFonts w:ascii="Arial" w:hAnsi="Arial" w:cs="Arial"/>
          <w:sz w:val="22"/>
          <w:szCs w:val="22"/>
        </w:rPr>
        <w:t> kell </w:t>
      </w:r>
      <w:r w:rsidRPr="00F05B5E">
        <w:rPr>
          <w:rStyle w:val="bold"/>
          <w:rFonts w:ascii="Arial" w:hAnsi="Arial" w:cs="Arial"/>
          <w:b/>
          <w:bCs/>
          <w:sz w:val="22"/>
          <w:szCs w:val="22"/>
        </w:rPr>
        <w:t>elsődlegesen figyelembe venni</w:t>
      </w:r>
      <w:r w:rsidRPr="00F05B5E">
        <w:rPr>
          <w:rFonts w:ascii="Arial" w:hAnsi="Arial" w:cs="Arial"/>
          <w:sz w:val="22"/>
          <w:szCs w:val="22"/>
        </w:rPr>
        <w:t>.</w:t>
      </w:r>
    </w:p>
    <w:p w:rsidR="002A33EE" w:rsidRPr="00F05B5E" w:rsidRDefault="002A33EE" w:rsidP="002A33EE">
      <w:pPr>
        <w:jc w:val="both"/>
        <w:rPr>
          <w:shd w:val="clear" w:color="auto" w:fill="FFFFFF"/>
        </w:rPr>
      </w:pPr>
    </w:p>
    <w:p w:rsidR="002A33EE" w:rsidRPr="00F05B5E" w:rsidRDefault="002A33EE" w:rsidP="002A33EE">
      <w:pPr>
        <w:jc w:val="both"/>
        <w:rPr>
          <w:b/>
          <w:shd w:val="clear" w:color="auto" w:fill="FFFFFF"/>
        </w:rPr>
      </w:pPr>
      <w:r w:rsidRPr="00F05B5E">
        <w:rPr>
          <w:b/>
          <w:shd w:val="clear" w:color="auto" w:fill="FFFFFF"/>
        </w:rPr>
        <w:t>7.</w:t>
      </w:r>
    </w:p>
    <w:p w:rsidR="002A33EE" w:rsidRPr="00F05B5E" w:rsidRDefault="002A33EE" w:rsidP="002A33EE">
      <w:pPr>
        <w:shd w:val="clear" w:color="auto" w:fill="FFFFFF"/>
        <w:spacing w:before="15" w:line="655" w:lineRule="atLeast"/>
        <w:textAlignment w:val="baseline"/>
        <w:outlineLvl w:val="0"/>
        <w:rPr>
          <w:rFonts w:eastAsia="Times New Roman"/>
          <w:b/>
          <w:bCs/>
          <w:kern w:val="36"/>
          <w:lang w:eastAsia="hu-HU"/>
        </w:rPr>
      </w:pPr>
      <w:r w:rsidRPr="00F05B5E">
        <w:rPr>
          <w:rFonts w:eastAsia="Times New Roman"/>
          <w:b/>
          <w:bCs/>
          <w:kern w:val="36"/>
          <w:lang w:eastAsia="hu-HU"/>
        </w:rPr>
        <w:t>A legfrissebb VAERS adatbemutató: 5 165 haláleset jelentett a COVID oltások nyomán</w:t>
      </w:r>
    </w:p>
    <w:p w:rsidR="002A33EE" w:rsidRPr="00F05B5E" w:rsidRDefault="002A33EE" w:rsidP="002A33EE">
      <w:pPr>
        <w:shd w:val="clear" w:color="auto" w:fill="FFFFFF"/>
        <w:spacing w:before="150" w:after="225" w:line="384" w:lineRule="atLeast"/>
        <w:textAlignment w:val="baseline"/>
        <w:rPr>
          <w:rFonts w:eastAsia="Times New Roman"/>
          <w:b/>
          <w:i/>
          <w:iCs/>
          <w:lang w:eastAsia="hu-HU"/>
        </w:rPr>
      </w:pPr>
      <w:r w:rsidRPr="00F05B5E">
        <w:rPr>
          <w:rFonts w:eastAsia="Times New Roman"/>
          <w:i/>
          <w:iCs/>
          <w:lang w:eastAsia="hu-HU"/>
        </w:rPr>
        <w:t xml:space="preserve">A VAERS ma közzétett adatai szerint 294 801 jelentést jelentettek a COVID vakcinákat követő mellékhatásokról, köztük 5 165 halálesetről és 25 359 súlyos sérülésről </w:t>
      </w:r>
      <w:r w:rsidRPr="00F05B5E">
        <w:rPr>
          <w:rFonts w:eastAsia="Times New Roman"/>
          <w:b/>
          <w:i/>
          <w:iCs/>
          <w:lang w:eastAsia="hu-HU"/>
        </w:rPr>
        <w:t>2020. december 14. és 2021. május 28. között.</w:t>
      </w:r>
    </w:p>
    <w:p w:rsidR="002A33EE" w:rsidRDefault="002A33EE" w:rsidP="002A33EE">
      <w:pPr>
        <w:shd w:val="clear" w:color="auto" w:fill="FFFFFF"/>
        <w:spacing w:line="422" w:lineRule="atLeast"/>
        <w:textAlignment w:val="baseline"/>
        <w:rPr>
          <w:rFonts w:eastAsia="Times New Roman"/>
          <w:lang w:eastAsia="hu-HU"/>
        </w:rPr>
      </w:pPr>
      <w:r w:rsidRPr="00F05B5E">
        <w:rPr>
          <w:rFonts w:eastAsia="Times New Roman"/>
          <w:lang w:eastAsia="hu-HU"/>
        </w:rPr>
        <w:t>A COVID oltásokat követő összes életkorcsoport e heti bejelentett halálozási száma meghaladta az 5000-et, ami 759-nél magasabb a múlt héthez képest - derült ki a Betegségmegelőzési és Megelőzési Központ (CDC) ma közzétett adataiból. Az adatok közvetlenül az </w:t>
      </w:r>
      <w:hyperlink r:id="rId22" w:tgtFrame="_blank" w:history="1">
        <w:r w:rsidRPr="00F05B5E">
          <w:rPr>
            <w:rFonts w:eastAsia="Times New Roman"/>
            <w:bdr w:val="none" w:sz="0" w:space="0" w:color="auto" w:frame="1"/>
            <w:lang w:eastAsia="hu-HU"/>
          </w:rPr>
          <w:t>oltáskárosító események jelentési rendszeréhez</w:t>
        </w:r>
      </w:hyperlink>
      <w:r w:rsidRPr="00F05B5E">
        <w:rPr>
          <w:rFonts w:eastAsia="Times New Roman"/>
          <w:lang w:eastAsia="hu-HU"/>
        </w:rPr>
        <w:t xml:space="preserve"> (VAERS) benyújtott jelentésekből származnak . </w:t>
      </w:r>
    </w:p>
    <w:p w:rsidR="002E0C5E" w:rsidRDefault="002E0C5E" w:rsidP="002A33EE">
      <w:pPr>
        <w:shd w:val="clear" w:color="auto" w:fill="FFFFFF"/>
        <w:spacing w:line="422" w:lineRule="atLeast"/>
        <w:textAlignment w:val="baseline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VAERS adatok 2021 06 06 :</w:t>
      </w:r>
    </w:p>
    <w:p w:rsidR="002E0C5E" w:rsidRDefault="00A837C7" w:rsidP="002E0C5E">
      <w:hyperlink r:id="rId23" w:history="1">
        <w:r w:rsidR="002E0C5E" w:rsidRPr="00D56DB1">
          <w:rPr>
            <w:rStyle w:val="Hiperhivatkozs"/>
          </w:rPr>
          <w:t>https://childrenshealthdefense.org/defender/cdc-vaers-data-injuries-surpass-7000-ages-12-to-17-covid-vaccines/?utm_source=salsa&amp;eType=EmailBlastContent&amp;eId=023eee0c-279c-47bb-8f76-3e5a26f44c66</w:t>
        </w:r>
      </w:hyperlink>
    </w:p>
    <w:p w:rsidR="002E0C5E" w:rsidRPr="00F05B5E" w:rsidRDefault="002E0C5E" w:rsidP="002A33EE">
      <w:pPr>
        <w:shd w:val="clear" w:color="auto" w:fill="FFFFFF"/>
        <w:spacing w:line="422" w:lineRule="atLeast"/>
        <w:textAlignment w:val="baseline"/>
        <w:rPr>
          <w:rFonts w:eastAsia="Times New Roman"/>
          <w:lang w:eastAsia="hu-HU"/>
        </w:rPr>
      </w:pPr>
    </w:p>
    <w:p w:rsidR="002A33EE" w:rsidRPr="00F05B5E" w:rsidRDefault="002A33EE" w:rsidP="002A33EE">
      <w:pPr>
        <w:shd w:val="clear" w:color="auto" w:fill="FFFFFF"/>
        <w:spacing w:line="422" w:lineRule="atLeast"/>
        <w:textAlignment w:val="baseline"/>
        <w:rPr>
          <w:rFonts w:eastAsia="Times New Roman"/>
          <w:lang w:eastAsia="hu-HU"/>
        </w:rPr>
      </w:pPr>
    </w:p>
    <w:p w:rsidR="002A33EE" w:rsidRPr="00F05B5E" w:rsidRDefault="00A837C7" w:rsidP="002A33EE">
      <w:pPr>
        <w:shd w:val="clear" w:color="auto" w:fill="FFFFFF"/>
        <w:spacing w:line="422" w:lineRule="atLeast"/>
        <w:textAlignment w:val="baseline"/>
        <w:rPr>
          <w:rFonts w:eastAsia="Times New Roman"/>
          <w:lang w:eastAsia="hu-HU"/>
        </w:rPr>
      </w:pPr>
      <w:hyperlink r:id="rId24" w:history="1">
        <w:r w:rsidR="002A33EE" w:rsidRPr="00F05B5E">
          <w:rPr>
            <w:rFonts w:eastAsia="Times New Roman"/>
            <w:b/>
            <w:bdr w:val="none" w:sz="0" w:space="0" w:color="auto" w:frame="1"/>
            <w:lang w:eastAsia="hu-HU"/>
          </w:rPr>
          <w:t>A VAERS</w:t>
        </w:r>
      </w:hyperlink>
      <w:r w:rsidR="002A33EE" w:rsidRPr="00F05B5E">
        <w:rPr>
          <w:rFonts w:eastAsia="Times New Roman"/>
          <w:b/>
          <w:lang w:eastAsia="hu-HU"/>
        </w:rPr>
        <w:t> </w:t>
      </w:r>
      <w:r w:rsidR="002A33EE" w:rsidRPr="00F05B5E">
        <w:rPr>
          <w:rFonts w:eastAsia="Times New Roman"/>
          <w:lang w:eastAsia="hu-HU"/>
        </w:rPr>
        <w:t>az elsődleges állami finanszírozású rendszer a nem megfelelő </w:t>
      </w:r>
      <w:hyperlink r:id="rId25" w:history="1">
        <w:r w:rsidR="002A33EE" w:rsidRPr="00F05B5E">
          <w:rPr>
            <w:rFonts w:eastAsia="Times New Roman"/>
            <w:bdr w:val="none" w:sz="0" w:space="0" w:color="auto" w:frame="1"/>
            <w:lang w:eastAsia="hu-HU"/>
          </w:rPr>
          <w:t>vakcinareakciók</w:t>
        </w:r>
      </w:hyperlink>
      <w:r w:rsidR="002A33EE" w:rsidRPr="00F05B5E">
        <w:rPr>
          <w:rFonts w:eastAsia="Times New Roman"/>
          <w:lang w:eastAsia="hu-HU"/>
        </w:rPr>
        <w:t> bejelentésére az Egyesült Államokban. A VAERS-hez benyújtott jelentések további vizsgálatot igényelnek, mielőtt az ok-okozati összefüggés megerősíthető lenne.</w:t>
      </w:r>
    </w:p>
    <w:p w:rsidR="002A33EE" w:rsidRPr="00F05B5E" w:rsidRDefault="002A33EE" w:rsidP="002A33EE">
      <w:pPr>
        <w:shd w:val="clear" w:color="auto" w:fill="FFFFFF"/>
        <w:spacing w:line="422" w:lineRule="atLeast"/>
        <w:textAlignment w:val="baseline"/>
        <w:rPr>
          <w:rFonts w:eastAsia="Times New Roman"/>
          <w:lang w:eastAsia="hu-HU"/>
        </w:rPr>
      </w:pPr>
    </w:p>
    <w:p w:rsidR="002A33EE" w:rsidRPr="00F05B5E" w:rsidRDefault="002A33EE" w:rsidP="002A33EE">
      <w:pPr>
        <w:shd w:val="clear" w:color="auto" w:fill="FFFFFF"/>
        <w:spacing w:line="422" w:lineRule="atLeast"/>
        <w:jc w:val="both"/>
        <w:textAlignment w:val="baseline"/>
        <w:rPr>
          <w:rFonts w:eastAsia="Times New Roman"/>
          <w:b/>
          <w:lang w:eastAsia="hu-HU"/>
        </w:rPr>
      </w:pPr>
      <w:r w:rsidRPr="00F05B5E">
        <w:rPr>
          <w:rFonts w:eastAsia="Times New Roman"/>
          <w:b/>
          <w:lang w:eastAsia="hu-HU"/>
        </w:rPr>
        <w:t>A VAERS</w:t>
      </w:r>
      <w:r w:rsidRPr="00F05B5E">
        <w:rPr>
          <w:rFonts w:eastAsia="Times New Roman"/>
          <w:lang w:eastAsia="hu-HU"/>
        </w:rPr>
        <w:t xml:space="preserve"> minden pénteken nyilvánosságra hozza az összes oltási sérülésről szóló jelentést, amely egy meghatározott időpontban érkezett, általában körülbelül egy héttel a megjelenés dátuma előtt. A mai adatok azt mutatják, hogy </w:t>
      </w:r>
      <w:r w:rsidRPr="00F05B5E">
        <w:rPr>
          <w:rFonts w:eastAsia="Times New Roman"/>
          <w:b/>
          <w:lang w:eastAsia="hu-HU"/>
        </w:rPr>
        <w:t>2020. december 14. és május 28. között összesen </w:t>
      </w:r>
      <w:hyperlink r:id="rId26" w:tgtFrame="_blank" w:history="1">
        <w:r w:rsidRPr="00F05B5E">
          <w:rPr>
            <w:rFonts w:eastAsia="Times New Roman"/>
            <w:b/>
            <w:bdr w:val="none" w:sz="0" w:space="0" w:color="auto" w:frame="1"/>
            <w:lang w:eastAsia="hu-HU"/>
          </w:rPr>
          <w:t>294 801 nemkívánatos eseményt</w:t>
        </w:r>
      </w:hyperlink>
      <w:r w:rsidRPr="00F05B5E">
        <w:rPr>
          <w:rFonts w:eastAsia="Times New Roman"/>
          <w:b/>
          <w:lang w:eastAsia="hu-HU"/>
        </w:rPr>
        <w:t> jelentettek a VAERS-nek, köztük </w:t>
      </w:r>
      <w:hyperlink r:id="rId27" w:tgtFrame="_blank" w:history="1">
        <w:r w:rsidRPr="00F05B5E">
          <w:rPr>
            <w:rFonts w:eastAsia="Times New Roman"/>
            <w:b/>
            <w:bdr w:val="none" w:sz="0" w:space="0" w:color="auto" w:frame="1"/>
            <w:lang w:eastAsia="hu-HU"/>
          </w:rPr>
          <w:t>5165 halálesetet</w:t>
        </w:r>
      </w:hyperlink>
      <w:r w:rsidRPr="00F05B5E">
        <w:rPr>
          <w:rFonts w:eastAsia="Times New Roman"/>
          <w:b/>
          <w:lang w:eastAsia="hu-HU"/>
        </w:rPr>
        <w:t> - 759 növekedést jelent az előző héthez képest. 25 </w:t>
      </w:r>
      <w:hyperlink r:id="rId28" w:tgtFrame="_blank" w:history="1">
        <w:r w:rsidRPr="00F05B5E">
          <w:rPr>
            <w:rFonts w:eastAsia="Times New Roman"/>
            <w:b/>
            <w:bdr w:val="none" w:sz="0" w:space="0" w:color="auto" w:frame="1"/>
            <w:lang w:eastAsia="hu-HU"/>
          </w:rPr>
          <w:t>359 súlyos sérülést</w:t>
        </w:r>
      </w:hyperlink>
      <w:r w:rsidRPr="00F05B5E">
        <w:rPr>
          <w:rFonts w:eastAsia="Times New Roman"/>
          <w:b/>
          <w:lang w:eastAsia="hu-HU"/>
        </w:rPr>
        <w:t> jelentettek, ami 3822-es növekedést jelent a múlt héthez képest.</w:t>
      </w:r>
    </w:p>
    <w:p w:rsidR="002A33EE" w:rsidRPr="00F05B5E" w:rsidRDefault="002A33EE" w:rsidP="002A33EE">
      <w:pPr>
        <w:shd w:val="clear" w:color="auto" w:fill="FFFFFF"/>
        <w:spacing w:line="422" w:lineRule="atLeast"/>
        <w:textAlignment w:val="baseline"/>
        <w:rPr>
          <w:rFonts w:eastAsia="Times New Roman"/>
          <w:lang w:eastAsia="hu-HU"/>
        </w:rPr>
      </w:pPr>
    </w:p>
    <w:p w:rsidR="002A33EE" w:rsidRPr="00F05B5E" w:rsidRDefault="002A33EE" w:rsidP="002A33EE">
      <w:pPr>
        <w:shd w:val="clear" w:color="auto" w:fill="FFFFFF"/>
        <w:spacing w:line="422" w:lineRule="atLeast"/>
        <w:textAlignment w:val="baseline"/>
        <w:rPr>
          <w:rFonts w:eastAsia="Times New Roman"/>
          <w:b/>
          <w:lang w:eastAsia="hu-HU"/>
        </w:rPr>
      </w:pPr>
      <w:r w:rsidRPr="00F05B5E">
        <w:rPr>
          <w:rFonts w:eastAsia="Times New Roman"/>
          <w:b/>
          <w:lang w:eastAsia="hu-HU"/>
        </w:rPr>
        <w:t>A 12–17 éves gyermekek körében </w:t>
      </w:r>
      <w:hyperlink r:id="rId29" w:tgtFrame="_blank" w:history="1">
        <w:r w:rsidRPr="00F05B5E">
          <w:rPr>
            <w:rFonts w:eastAsia="Times New Roman"/>
            <w:b/>
            <w:bdr w:val="none" w:sz="0" w:space="0" w:color="auto" w:frame="1"/>
            <w:lang w:eastAsia="hu-HU"/>
          </w:rPr>
          <w:t>40 esetben jelentettek</w:t>
        </w:r>
      </w:hyperlink>
      <w:r w:rsidRPr="00F05B5E">
        <w:rPr>
          <w:rFonts w:eastAsia="Times New Roman"/>
          <w:b/>
          <w:lang w:eastAsia="hu-HU"/>
        </w:rPr>
        <w:t> szívgyulladást és </w:t>
      </w:r>
      <w:hyperlink r:id="rId30" w:tgtFrame="_blank" w:history="1">
        <w:r w:rsidRPr="00F05B5E">
          <w:rPr>
            <w:rFonts w:eastAsia="Times New Roman"/>
            <w:b/>
            <w:bdr w:val="none" w:sz="0" w:space="0" w:color="auto" w:frame="1"/>
            <w:lang w:eastAsia="hu-HU"/>
          </w:rPr>
          <w:t>16 esetben</w:t>
        </w:r>
      </w:hyperlink>
      <w:r w:rsidRPr="00F05B5E">
        <w:rPr>
          <w:rFonts w:eastAsia="Times New Roman"/>
          <w:b/>
          <w:lang w:eastAsia="hu-HU"/>
        </w:rPr>
        <w:t> véralvadási rendellenességet.</w:t>
      </w:r>
    </w:p>
    <w:p w:rsidR="002A33EE" w:rsidRPr="00F05B5E" w:rsidRDefault="002A33EE" w:rsidP="002A33EE">
      <w:pPr>
        <w:jc w:val="both"/>
        <w:rPr>
          <w:b/>
        </w:rPr>
      </w:pPr>
    </w:p>
    <w:p w:rsidR="002A33EE" w:rsidRPr="00F05B5E" w:rsidRDefault="002A33EE" w:rsidP="002A33EE">
      <w:pPr>
        <w:jc w:val="both"/>
        <w:rPr>
          <w:b/>
        </w:rPr>
      </w:pPr>
      <w:r w:rsidRPr="00F05B5E">
        <w:rPr>
          <w:b/>
        </w:rPr>
        <w:t>8.</w:t>
      </w:r>
    </w:p>
    <w:p w:rsidR="002A33EE" w:rsidRPr="00F05B5E" w:rsidRDefault="002A33EE" w:rsidP="002A33EE">
      <w:pPr>
        <w:jc w:val="both"/>
        <w:rPr>
          <w:b/>
        </w:rPr>
      </w:pPr>
      <w:r w:rsidRPr="00F05B5E">
        <w:rPr>
          <w:b/>
        </w:rPr>
        <w:t>Magyarország Alaptörvénye: gyerekjogok</w:t>
      </w:r>
    </w:p>
    <w:p w:rsidR="002A33EE" w:rsidRPr="00F05B5E" w:rsidRDefault="002A33EE" w:rsidP="002A33EE">
      <w:pPr>
        <w:pStyle w:val="NormlWeb"/>
        <w:spacing w:before="0" w:beforeAutospacing="0" w:after="0" w:afterAutospacing="0" w:line="360" w:lineRule="atLeast"/>
        <w:ind w:right="75"/>
        <w:jc w:val="both"/>
        <w:rPr>
          <w:rFonts w:ascii="Arial" w:hAnsi="Arial" w:cs="Arial"/>
          <w:b/>
          <w:sz w:val="22"/>
          <w:szCs w:val="22"/>
        </w:rPr>
      </w:pPr>
      <w:r w:rsidRPr="00F05B5E">
        <w:rPr>
          <w:rFonts w:ascii="Arial" w:hAnsi="Arial" w:cs="Arial"/>
          <w:sz w:val="22"/>
          <w:szCs w:val="22"/>
        </w:rPr>
        <w:t xml:space="preserve">Az </w:t>
      </w:r>
      <w:r w:rsidRPr="00F05B5E">
        <w:rPr>
          <w:rFonts w:ascii="Arial" w:hAnsi="Arial" w:cs="Arial"/>
          <w:b/>
          <w:sz w:val="22"/>
          <w:szCs w:val="22"/>
        </w:rPr>
        <w:t>Alaptörvény XVI. cikke</w:t>
      </w:r>
      <w:r w:rsidRPr="00F05B5E">
        <w:rPr>
          <w:rFonts w:ascii="Arial" w:hAnsi="Arial" w:cs="Arial"/>
          <w:sz w:val="22"/>
          <w:szCs w:val="22"/>
        </w:rPr>
        <w:t xml:space="preserve"> nem „általában a gyermeki jogokról” rendelkezik, hiszen a gyermek ugyanis éppúgy, mint a felnőttek, nem vitásan alapvető jogok alanya lehet. Az </w:t>
      </w:r>
      <w:r w:rsidRPr="00F05B5E">
        <w:rPr>
          <w:rFonts w:ascii="Arial" w:hAnsi="Arial" w:cs="Arial"/>
          <w:b/>
          <w:sz w:val="22"/>
          <w:szCs w:val="22"/>
        </w:rPr>
        <w:t>Alkotmánybíróság a </w:t>
      </w:r>
      <w:hyperlink r:id="rId31" w:history="1">
        <w:r w:rsidRPr="00F05B5E">
          <w:rPr>
            <w:rStyle w:val="Hiperhivatkozs"/>
            <w:rFonts w:ascii="Arial" w:hAnsi="Arial" w:cs="Arial"/>
            <w:b/>
            <w:sz w:val="22"/>
            <w:szCs w:val="22"/>
          </w:rPr>
          <w:t>995/B/1990. számú határozatában</w:t>
        </w:r>
      </w:hyperlink>
      <w:r w:rsidRPr="00F05B5E">
        <w:rPr>
          <w:rFonts w:ascii="Arial" w:hAnsi="Arial" w:cs="Arial"/>
          <w:b/>
          <w:sz w:val="22"/>
          <w:szCs w:val="22"/>
        </w:rPr>
        <w:t xml:space="preserve"> kifejtette: </w:t>
      </w:r>
      <w:r w:rsidRPr="00F05B5E">
        <w:rPr>
          <w:rFonts w:ascii="Arial" w:hAnsi="Arial" w:cs="Arial"/>
          <w:sz w:val="22"/>
          <w:szCs w:val="22"/>
        </w:rPr>
        <w:t xml:space="preserve">„[a] gyermek ember, akit minden olyan alkotmányos alapvető jog megillet, mint mindenki mást, de ahhoz, hogy a jogok teljességével képes legyen élni, biztosítani kell számára az életkorának megfelelő minden feltételt felnőtté válásához. Ezért az Alkotmány a gyermek alapvető jogairól szól, egyidejűleg a család (szülők), az állam és társadalom alapvető kötelezettségeit megszabva”. </w:t>
      </w:r>
      <w:r w:rsidRPr="00F05B5E">
        <w:rPr>
          <w:rFonts w:ascii="Arial" w:hAnsi="Arial" w:cs="Arial"/>
          <w:b/>
          <w:sz w:val="22"/>
          <w:szCs w:val="22"/>
        </w:rPr>
        <w:t>A </w:t>
      </w:r>
      <w:r w:rsidRPr="00F05B5E">
        <w:rPr>
          <w:rStyle w:val="fogalom"/>
          <w:rFonts w:ascii="Arial" w:hAnsi="Arial" w:cs="Arial"/>
          <w:b/>
          <w:sz w:val="22"/>
          <w:szCs w:val="22"/>
        </w:rPr>
        <w:t>XVI. cikk</w:t>
      </w:r>
      <w:r w:rsidRPr="00F05B5E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95250" cy="87630"/>
            <wp:effectExtent l="19050" t="0" r="0" b="0"/>
            <wp:docPr id="1" name="Kép 1" descr="Fogalom magyarázata:XVI. cikk:(1) Minden gyermeknek joga van a megfelelő testi, szellemi és erkölcsi fejlődéséhez szükséges védelemhez és gondoskodáshoz.(2) A szülőknek joguk van megválasztani a gyermeküknek adandó nevelést.(3) A szülők kötelesek kiskorú gyermekükről gondoskodni. E kötelezettség magában foglalja gyermekük taníttatását.(4) A nagykorú gyermekek kötelesek rászoruló szüleikről gondoskod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ogalom magyarázata:XVI. cikk:(1) Minden gyermeknek joga van a megfelelő testi, szellemi és erkölcsi fejlődéséhez szükséges védelemhez és gondoskodáshoz.(2) A szülőknek joguk van megválasztani a gyermeküknek adandó nevelést.(3) A szülők kötelesek kiskorú gyermekükről gondoskodni. E kötelezettség magában foglalja gyermekük taníttatását.(4) A nagykorú gyermekek kötelesek rászoruló szüleikről gondoskodni.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B5E">
        <w:rPr>
          <w:rFonts w:ascii="Arial" w:hAnsi="Arial" w:cs="Arial"/>
          <w:b/>
          <w:sz w:val="22"/>
          <w:szCs w:val="22"/>
        </w:rPr>
        <w:t> (1) bekezdése tehát „a gyermek alapvető jogáról rendelkezik és egyidejűleg megfogalmazza a gyermek védelmével és gondoskodásával kapcsolatos általános követelményeket és állami feladatokat”.</w:t>
      </w:r>
    </w:p>
    <w:p w:rsidR="002A33EE" w:rsidRPr="00F05B5E" w:rsidRDefault="002A33EE" w:rsidP="002A33EE">
      <w:pPr>
        <w:pStyle w:val="NormlWeb"/>
        <w:spacing w:before="0" w:beforeAutospacing="0" w:after="0" w:afterAutospacing="0" w:line="360" w:lineRule="atLeast"/>
        <w:ind w:right="75"/>
        <w:jc w:val="both"/>
        <w:rPr>
          <w:rFonts w:ascii="Arial" w:hAnsi="Arial" w:cs="Arial"/>
          <w:b/>
          <w:sz w:val="22"/>
          <w:szCs w:val="22"/>
        </w:rPr>
      </w:pPr>
    </w:p>
    <w:p w:rsidR="002A33EE" w:rsidRPr="00F05B5E" w:rsidRDefault="00A837C7" w:rsidP="002A33EE">
      <w:pPr>
        <w:pStyle w:val="NormlWeb"/>
        <w:spacing w:before="0" w:beforeAutospacing="0" w:after="0" w:afterAutospacing="0" w:line="360" w:lineRule="atLeast"/>
        <w:ind w:right="75"/>
        <w:jc w:val="both"/>
        <w:rPr>
          <w:rFonts w:ascii="Arial" w:hAnsi="Arial" w:cs="Arial"/>
          <w:sz w:val="22"/>
          <w:szCs w:val="22"/>
        </w:rPr>
      </w:pPr>
      <w:hyperlink r:id="rId33" w:history="1">
        <w:r w:rsidR="002A33EE" w:rsidRPr="00F05B5E">
          <w:rPr>
            <w:rStyle w:val="Hiperhivatkozs"/>
            <w:rFonts w:ascii="Arial" w:hAnsi="Arial" w:cs="Arial"/>
            <w:b/>
            <w:sz w:val="22"/>
            <w:szCs w:val="22"/>
          </w:rPr>
          <w:t>79/1995. (XII. 21.) AB határozat</w:t>
        </w:r>
      </w:hyperlink>
      <w:r w:rsidR="002A33EE" w:rsidRPr="00F05B5E">
        <w:rPr>
          <w:rFonts w:ascii="Arial" w:hAnsi="Arial" w:cs="Arial"/>
          <w:b/>
          <w:sz w:val="22"/>
          <w:szCs w:val="22"/>
        </w:rPr>
        <w:t>)</w:t>
      </w:r>
      <w:r w:rsidR="002A33EE" w:rsidRPr="00F05B5E">
        <w:rPr>
          <w:rFonts w:ascii="Arial" w:hAnsi="Arial" w:cs="Arial"/>
          <w:sz w:val="22"/>
          <w:szCs w:val="22"/>
        </w:rPr>
        <w:t xml:space="preserve"> A gyermek védelemhez és gondoskodáshoz való joga, mint egyfajta – életkoron alapuló – előnyben részesítés, vagy éppen hátrányos megkülönböztetés ésszerű indokaként is felfogható.</w:t>
      </w:r>
    </w:p>
    <w:p w:rsidR="002A33EE" w:rsidRPr="00F05B5E" w:rsidRDefault="002A33EE" w:rsidP="002A33EE"/>
    <w:p w:rsidR="002A33EE" w:rsidRPr="00F05B5E" w:rsidRDefault="002A33EE" w:rsidP="002A33EE"/>
    <w:p w:rsidR="002A33EE" w:rsidRPr="00F05B5E" w:rsidRDefault="002A33EE" w:rsidP="002A33EE"/>
    <w:p w:rsidR="002A33EE" w:rsidRPr="00F05B5E" w:rsidRDefault="002A33EE" w:rsidP="002A33EE">
      <w:pPr>
        <w:jc w:val="both"/>
        <w:rPr>
          <w:b/>
          <w:bCs/>
          <w:color w:val="000000" w:themeColor="text1"/>
          <w:u w:val="single"/>
        </w:rPr>
      </w:pPr>
      <w:r w:rsidRPr="00F05B5E">
        <w:rPr>
          <w:b/>
          <w:bCs/>
          <w:color w:val="000000" w:themeColor="text1"/>
          <w:u w:val="single"/>
        </w:rPr>
        <w:t>Javaslat:</w:t>
      </w:r>
    </w:p>
    <w:p w:rsidR="002A33EE" w:rsidRPr="00F05B5E" w:rsidRDefault="002A33EE" w:rsidP="002A33EE">
      <w:pPr>
        <w:jc w:val="both"/>
        <w:rPr>
          <w:color w:val="000000" w:themeColor="text1"/>
        </w:rPr>
      </w:pPr>
      <w:r w:rsidRPr="00F05B5E">
        <w:rPr>
          <w:color w:val="000000" w:themeColor="text1"/>
        </w:rPr>
        <w:t>A helyzet feloldására a javaslatunk a PCR tesztek alkalmazásának eltörlése, illetve a helytelen eredményeken alapuló „járványügyi” számok azonnali korrekciója.</w:t>
      </w:r>
    </w:p>
    <w:p w:rsidR="002A33EE" w:rsidRPr="00F05B5E" w:rsidRDefault="002A33EE" w:rsidP="002A33EE">
      <w:pPr>
        <w:rPr>
          <w:color w:val="000000" w:themeColor="text1"/>
        </w:rPr>
      </w:pPr>
    </w:p>
    <w:p w:rsidR="002A33EE" w:rsidRPr="00F05B5E" w:rsidRDefault="002A33EE" w:rsidP="002A33EE">
      <w:pPr>
        <w:rPr>
          <w:color w:val="000000" w:themeColor="text1"/>
          <w:spacing w:val="-4"/>
          <w:shd w:val="clear" w:color="auto" w:fill="FAFBFD"/>
        </w:rPr>
      </w:pPr>
      <w:r w:rsidRPr="00F05B5E">
        <w:rPr>
          <w:color w:val="000000" w:themeColor="text1"/>
          <w:spacing w:val="-4"/>
          <w:shd w:val="clear" w:color="auto" w:fill="FAFBFD"/>
        </w:rPr>
        <w:t>Továbbá, mivel ezeket az oltóanyagokat még nem forgalmazzák (engedélyezik), az emberi kísérleti személyek kényszerítése az orvosi kísérletekben való részvételre kifejezetten tilos. Ezért tilos az a közegészségügyi politika, amely megfelel a klinikai kutatásban való részvétel kényszerének általános elfogadott kritériumainak.  </w:t>
      </w:r>
    </w:p>
    <w:p w:rsidR="002A33EE" w:rsidRPr="00F05B5E" w:rsidRDefault="002A33EE" w:rsidP="002A33EE">
      <w:pPr>
        <w:pStyle w:val="Listaszerbekezds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jc w:val="left"/>
        <w:rPr>
          <w:color w:val="000000" w:themeColor="text1"/>
          <w:spacing w:val="-4"/>
          <w:shd w:val="clear" w:color="auto" w:fill="FAFBFD"/>
        </w:rPr>
      </w:pPr>
      <w:r w:rsidRPr="00F05B5E">
        <w:rPr>
          <w:color w:val="000000" w:themeColor="text1"/>
          <w:spacing w:val="-4"/>
          <w:shd w:val="clear" w:color="auto" w:fill="FAFBFD"/>
        </w:rPr>
        <w:t>A sürgősségi felhasználási engedély (EUA) alapján forgalomba hozott engedély nélküli orvosi termék továbbra is kísérleti termék, amelyet klinikai kutatás alatt fejlesztenek. 2) A nemzeti hatóságok által engedélyezett EUA alapvetően rövid távú jogot biztosít arra, hogy írásos tájékoztatáson alapuló beleegyezés nélkül beadja a kutatási terméket emberi alanyoknak. 3) A genfi ​​egyezmény, a helsinki nyilatkozat és az etikus humán alanyok kutatását támogató teljes struktúra megköveteli, hogy a kutatási alanyokat teljes körűen tájékoztassák a kockázatokról, és beleegyezésüket kell adniuk a kényszer nélküli részvételbe. Á</w:t>
      </w:r>
    </w:p>
    <w:p w:rsidR="002A33EE" w:rsidRPr="00F05B5E" w:rsidRDefault="002A33EE" w:rsidP="002A33EE">
      <w:pPr>
        <w:ind w:left="60"/>
        <w:rPr>
          <w:color w:val="000000" w:themeColor="text1"/>
          <w:spacing w:val="-4"/>
          <w:shd w:val="clear" w:color="auto" w:fill="FAFBFD"/>
        </w:rPr>
      </w:pPr>
      <w:r w:rsidRPr="00F05B5E">
        <w:rPr>
          <w:color w:val="000000" w:themeColor="text1"/>
          <w:spacing w:val="-4"/>
          <w:shd w:val="clear" w:color="auto" w:fill="FAFBFD"/>
        </w:rPr>
        <w:t>Míg a tájékozott beleegyezés fontossága nem vitatott, viták uralkodnak a tájékozott beleegyezés természetével és lehetőségével szemben. Ennek ellenére széles körben egyetértés van abban, hogy a beleegyezési folyamat három elemet elemezhet: információ, megértés és önkéntesség. "</w:t>
      </w:r>
    </w:p>
    <w:p w:rsidR="002A33EE" w:rsidRPr="00F05B5E" w:rsidRDefault="002A33EE" w:rsidP="002A33EE">
      <w:pPr>
        <w:ind w:left="60"/>
        <w:rPr>
          <w:color w:val="000000" w:themeColor="text1"/>
          <w:spacing w:val="-4"/>
          <w:shd w:val="clear" w:color="auto" w:fill="FAFBFD"/>
        </w:rPr>
      </w:pPr>
      <w:r w:rsidRPr="00F05B5E">
        <w:rPr>
          <w:color w:val="000000" w:themeColor="text1"/>
          <w:spacing w:val="-4"/>
          <w:shd w:val="clear" w:color="auto" w:fill="FAFBFD"/>
        </w:rPr>
        <w:t>Információ, megértés és önkéntesség. Szemem szerint úgy tűnik, hogy sok régióban a közegészségügyi vezetés átlépte a vonalat, és most megsérti azokat az alapkőzet alapelveit, amelyek a klinikai kutatás etikájának alapját képezik. Úgy gondolom, hogy ennek le kell állnia. Átlátható nyilvánosságra kell hoznunk az e kísérleti oltásokkal kapcsolatos - tág értelemben vett - kockázatokat. Vagy ezt kell átgondolni, vagy az emberi alanyok kutatását támogató modern modern bioetikai struktúrát.</w:t>
      </w:r>
    </w:p>
    <w:p w:rsidR="002A33EE" w:rsidRPr="00F05B5E" w:rsidRDefault="002A33EE" w:rsidP="002A33EE">
      <w:pPr>
        <w:ind w:left="60"/>
        <w:rPr>
          <w:rStyle w:val="Kiemels"/>
          <w:b/>
          <w:bCs/>
          <w:color w:val="000000" w:themeColor="text1"/>
          <w:spacing w:val="-4"/>
          <w:shd w:val="clear" w:color="auto" w:fill="FAFBFD"/>
        </w:rPr>
      </w:pPr>
      <w:r w:rsidRPr="00F05B5E">
        <w:rPr>
          <w:rStyle w:val="Kiemels"/>
          <w:b/>
          <w:bCs/>
          <w:color w:val="000000" w:themeColor="text1"/>
          <w:spacing w:val="-4"/>
          <w:shd w:val="clear" w:color="auto" w:fill="FAFBFD"/>
        </w:rPr>
        <w:t>vakcinák során végzett preklinikai toxikológiai vizsgálatok során nem követte az iparágban szabványos minőségirányítási gyakorlatot, mivel a legfontosabb tanulmányok nem feleltek meg a helyes laboratóriumi gyakorlatnak (GLP). Az iparban alkalmazott reproduktív toxicitási és genotoxicitási vizsgálatok teljes paneljét szintén nyilvánvalóan nem hajtották végre.</w:t>
      </w:r>
    </w:p>
    <w:p w:rsidR="002A33EE" w:rsidRDefault="002A33EE" w:rsidP="002A33EE">
      <w:pPr>
        <w:ind w:left="60"/>
        <w:rPr>
          <w:rStyle w:val="Kiemels"/>
          <w:b/>
          <w:bCs/>
          <w:color w:val="000000" w:themeColor="text1"/>
          <w:spacing w:val="-4"/>
          <w:shd w:val="clear" w:color="auto" w:fill="FAFBFD"/>
        </w:rPr>
      </w:pPr>
      <w:r w:rsidRPr="00F05B5E">
        <w:rPr>
          <w:rStyle w:val="Kiemels"/>
          <w:b/>
          <w:bCs/>
          <w:color w:val="000000" w:themeColor="text1"/>
          <w:spacing w:val="-4"/>
          <w:shd w:val="clear" w:color="auto" w:fill="FAFBFD"/>
        </w:rPr>
        <w:t xml:space="preserve">A VAERS adatok és a nativ tüskefehérjék hatásának vizsgálata, az mRNS kijutása a keringésbe : mindez aggodalomra ad okot a vakcinák biztonságára vonatkozóan </w:t>
      </w:r>
    </w:p>
    <w:p w:rsidR="00A477BF" w:rsidRDefault="00A477BF" w:rsidP="002A33EE">
      <w:pPr>
        <w:ind w:left="60"/>
        <w:rPr>
          <w:rStyle w:val="Kiemels"/>
          <w:bCs/>
          <w:i w:val="0"/>
          <w:color w:val="000000" w:themeColor="text1"/>
          <w:spacing w:val="-4"/>
          <w:shd w:val="clear" w:color="auto" w:fill="FAFBFD"/>
        </w:rPr>
      </w:pPr>
    </w:p>
    <w:p w:rsidR="00A477BF" w:rsidRDefault="00A477BF" w:rsidP="002A33EE">
      <w:pPr>
        <w:ind w:left="60"/>
        <w:rPr>
          <w:rStyle w:val="Kiemels"/>
          <w:bCs/>
          <w:i w:val="0"/>
          <w:color w:val="000000" w:themeColor="text1"/>
          <w:spacing w:val="-4"/>
          <w:shd w:val="clear" w:color="auto" w:fill="FAFBFD"/>
        </w:rPr>
      </w:pPr>
      <w:r>
        <w:rPr>
          <w:rStyle w:val="Kiemels"/>
          <w:bCs/>
          <w:i w:val="0"/>
          <w:color w:val="000000" w:themeColor="text1"/>
          <w:spacing w:val="-4"/>
          <w:shd w:val="clear" w:color="auto" w:fill="FAFBFD"/>
        </w:rPr>
        <w:t xml:space="preserve">Az OGYEI a gyermekek fertőződési és halálozásai adatainak kikérésére irányuló adatigénylésünket,melyet 2021 máj 25 adtunk be, 2021 juni 9 .kelt levelében az AB 2021 ápr 15 döntése ellenére ,jogsértő módon ,részletes indoklás nélkül 45 nappal meghosszabbította, ezért </w:t>
      </w:r>
      <w:r w:rsidR="005D3E27">
        <w:rPr>
          <w:rStyle w:val="Kiemels"/>
          <w:bCs/>
          <w:i w:val="0"/>
          <w:color w:val="000000" w:themeColor="text1"/>
          <w:spacing w:val="-4"/>
          <w:shd w:val="clear" w:color="auto" w:fill="FAFBFD"/>
        </w:rPr>
        <w:t>hivatkozunk panaszunkban a nemzetközi adatbázisokra .</w:t>
      </w:r>
    </w:p>
    <w:p w:rsidR="001247A1" w:rsidRDefault="001247A1" w:rsidP="002A33EE">
      <w:pPr>
        <w:ind w:left="60"/>
        <w:rPr>
          <w:rStyle w:val="Kiemels"/>
          <w:bCs/>
          <w:i w:val="0"/>
          <w:color w:val="000000" w:themeColor="text1"/>
          <w:spacing w:val="-4"/>
          <w:shd w:val="clear" w:color="auto" w:fill="FAFBFD"/>
        </w:rPr>
      </w:pPr>
    </w:p>
    <w:p w:rsidR="00F64093" w:rsidRPr="00A477BF" w:rsidRDefault="00F64093" w:rsidP="002A33EE">
      <w:pPr>
        <w:ind w:left="60"/>
        <w:rPr>
          <w:color w:val="000000" w:themeColor="text1"/>
          <w:spacing w:val="-4"/>
          <w:shd w:val="clear" w:color="auto" w:fill="FAFBFD"/>
        </w:rPr>
      </w:pPr>
    </w:p>
    <w:p w:rsidR="002A33EE" w:rsidRPr="00F05B5E" w:rsidRDefault="002A33EE" w:rsidP="002A33EE">
      <w:pPr>
        <w:ind w:left="60"/>
        <w:rPr>
          <w:color w:val="000000" w:themeColor="text1"/>
          <w:spacing w:val="-4"/>
          <w:shd w:val="clear" w:color="auto" w:fill="FAFBFD"/>
        </w:rPr>
      </w:pPr>
    </w:p>
    <w:p w:rsidR="00277246" w:rsidRDefault="00F64093" w:rsidP="002A33EE">
      <w:pPr>
        <w:ind w:left="60"/>
        <w:rPr>
          <w:b/>
          <w:color w:val="000000" w:themeColor="text1"/>
          <w:spacing w:val="-4"/>
          <w:shd w:val="clear" w:color="auto" w:fill="FAFBFD"/>
        </w:rPr>
      </w:pPr>
      <w:r>
        <w:rPr>
          <w:b/>
          <w:color w:val="000000" w:themeColor="text1"/>
          <w:spacing w:val="-4"/>
          <w:shd w:val="clear" w:color="auto" w:fill="FAFBFD"/>
        </w:rPr>
        <w:t>MINDEZEK OKÁN  A KÖVETKEZŐ AJÁ</w:t>
      </w:r>
      <w:r w:rsidR="0083566D">
        <w:rPr>
          <w:b/>
          <w:color w:val="000000" w:themeColor="text1"/>
          <w:spacing w:val="-4"/>
          <w:shd w:val="clear" w:color="auto" w:fill="FAFBFD"/>
        </w:rPr>
        <w:t xml:space="preserve">NLÁSSAL ÉS KÉRELEMMEL FORDULOK /FORDULUNK / </w:t>
      </w:r>
      <w:r>
        <w:rPr>
          <w:b/>
          <w:color w:val="000000" w:themeColor="text1"/>
          <w:spacing w:val="-4"/>
          <w:shd w:val="clear" w:color="auto" w:fill="FAFBFD"/>
        </w:rPr>
        <w:t xml:space="preserve">ÖNÖKHÖZ : </w:t>
      </w:r>
    </w:p>
    <w:p w:rsidR="001247A1" w:rsidRDefault="001247A1" w:rsidP="002A33EE">
      <w:pPr>
        <w:ind w:left="60"/>
        <w:rPr>
          <w:b/>
          <w:color w:val="000000" w:themeColor="text1"/>
          <w:spacing w:val="-4"/>
          <w:shd w:val="clear" w:color="auto" w:fill="FAFBFD"/>
        </w:rPr>
      </w:pPr>
    </w:p>
    <w:p w:rsidR="001247A1" w:rsidRPr="00277246" w:rsidRDefault="001247A1" w:rsidP="002A33EE">
      <w:pPr>
        <w:ind w:left="60"/>
        <w:rPr>
          <w:b/>
          <w:color w:val="000000" w:themeColor="text1"/>
          <w:spacing w:val="-4"/>
          <w:shd w:val="clear" w:color="auto" w:fill="FAFBFD"/>
        </w:rPr>
      </w:pPr>
    </w:p>
    <w:p w:rsidR="00277246" w:rsidRPr="00277246" w:rsidRDefault="00277246" w:rsidP="002A33EE">
      <w:pPr>
        <w:ind w:left="60"/>
        <w:rPr>
          <w:b/>
          <w:color w:val="000000" w:themeColor="text1"/>
          <w:spacing w:val="-4"/>
          <w:shd w:val="clear" w:color="auto" w:fill="FAFBFD"/>
        </w:rPr>
      </w:pPr>
    </w:p>
    <w:p w:rsidR="002A33EE" w:rsidRPr="00277246" w:rsidRDefault="002A33EE" w:rsidP="002A33EE">
      <w:pPr>
        <w:ind w:left="60"/>
        <w:rPr>
          <w:b/>
          <w:color w:val="000000" w:themeColor="text1"/>
          <w:spacing w:val="-4"/>
          <w:shd w:val="clear" w:color="auto" w:fill="FAFBFD"/>
        </w:rPr>
      </w:pPr>
      <w:r w:rsidRPr="00277246">
        <w:rPr>
          <w:b/>
          <w:color w:val="000000" w:themeColor="text1"/>
          <w:spacing w:val="-4"/>
          <w:shd w:val="clear" w:color="auto" w:fill="FAFBFD"/>
        </w:rPr>
        <w:t>Az oltások nem kötelezőek, az Ombudsman válaszában a kötelező oltásokkal kapcsolatban tudta csak igazolni az alapjogok elvonhatóságát ,és az ösztönzést, .ami nem azonos a kényszerrel !</w:t>
      </w:r>
    </w:p>
    <w:p w:rsidR="002A33EE" w:rsidRPr="00277246" w:rsidRDefault="002A33EE" w:rsidP="002A33EE">
      <w:pPr>
        <w:ind w:left="60"/>
        <w:rPr>
          <w:b/>
          <w:color w:val="000000" w:themeColor="text1"/>
          <w:spacing w:val="-4"/>
          <w:shd w:val="clear" w:color="auto" w:fill="FAFBFD"/>
        </w:rPr>
      </w:pPr>
    </w:p>
    <w:p w:rsidR="002A33EE" w:rsidRPr="00277246" w:rsidRDefault="002A33EE" w:rsidP="002A33EE">
      <w:pPr>
        <w:ind w:left="60"/>
        <w:rPr>
          <w:b/>
          <w:color w:val="000000" w:themeColor="text1"/>
          <w:spacing w:val="-4"/>
          <w:shd w:val="clear" w:color="auto" w:fill="FAFBFD"/>
        </w:rPr>
      </w:pPr>
      <w:r w:rsidRPr="00277246">
        <w:rPr>
          <w:b/>
          <w:color w:val="000000" w:themeColor="text1"/>
          <w:spacing w:val="-4"/>
          <w:shd w:val="clear" w:color="auto" w:fill="FAFBFD"/>
        </w:rPr>
        <w:t>Követeljük az ivermectin azonnali törzskönyvezését a covid-19 megelőzésére és gyógyítására.</w:t>
      </w:r>
    </w:p>
    <w:p w:rsidR="002A33EE" w:rsidRPr="00277246" w:rsidRDefault="002A33EE" w:rsidP="002A33EE">
      <w:pPr>
        <w:ind w:left="60"/>
        <w:rPr>
          <w:b/>
          <w:color w:val="000000" w:themeColor="text1"/>
          <w:spacing w:val="-4"/>
          <w:shd w:val="clear" w:color="auto" w:fill="FAFBFD"/>
        </w:rPr>
      </w:pPr>
    </w:p>
    <w:p w:rsidR="002A33EE" w:rsidRDefault="002A33EE" w:rsidP="002A33EE">
      <w:pPr>
        <w:jc w:val="both"/>
        <w:rPr>
          <w:b/>
        </w:rPr>
      </w:pPr>
      <w:r w:rsidRPr="00277246">
        <w:rPr>
          <w:b/>
        </w:rPr>
        <w:t>Határozott kérelemmel fordulunk Önökhöz, hogy a gyermekek vakcinázása megtiltásra kerüljön Magyarországon a Covid -19 járvánnyal kapcsolatban!</w:t>
      </w:r>
    </w:p>
    <w:p w:rsidR="00842681" w:rsidRDefault="00842681" w:rsidP="002A33EE">
      <w:pPr>
        <w:jc w:val="both"/>
        <w:rPr>
          <w:b/>
        </w:rPr>
      </w:pPr>
    </w:p>
    <w:p w:rsidR="00842681" w:rsidRPr="00277246" w:rsidRDefault="00842681" w:rsidP="002A33EE">
      <w:pPr>
        <w:jc w:val="both"/>
        <w:rPr>
          <w:b/>
        </w:rPr>
      </w:pPr>
      <w:r>
        <w:rPr>
          <w:b/>
        </w:rPr>
        <w:t>Követeljük, hogy a járványkezelés során ne csak hivatkozzanak rá, hanem alkalmazzák is a „tudományos mérlegelést „</w:t>
      </w:r>
      <w:r w:rsidR="001A31B3">
        <w:rPr>
          <w:b/>
        </w:rPr>
        <w:t xml:space="preserve">az eljárásrend, a kórházi protokoll, és a rendeletalkotás során ! </w:t>
      </w:r>
    </w:p>
    <w:p w:rsidR="002A33EE" w:rsidRPr="00277246" w:rsidRDefault="002A33EE" w:rsidP="002A33EE">
      <w:pPr>
        <w:rPr>
          <w:b/>
          <w:color w:val="000000" w:themeColor="text1"/>
          <w:spacing w:val="-4"/>
          <w:shd w:val="clear" w:color="auto" w:fill="FAFBFD"/>
        </w:rPr>
      </w:pPr>
    </w:p>
    <w:p w:rsidR="002A33EE" w:rsidRPr="00277246" w:rsidRDefault="002A33EE" w:rsidP="002A33EE">
      <w:pPr>
        <w:rPr>
          <w:b/>
          <w:color w:val="000000" w:themeColor="text1"/>
          <w:spacing w:val="-4"/>
          <w:shd w:val="clear" w:color="auto" w:fill="FAFBFD"/>
        </w:rPr>
      </w:pPr>
    </w:p>
    <w:p w:rsidR="002A33EE" w:rsidRPr="00277246" w:rsidRDefault="002A33EE" w:rsidP="002A33EE">
      <w:pPr>
        <w:ind w:left="60"/>
        <w:rPr>
          <w:b/>
          <w:color w:val="000000" w:themeColor="text1"/>
          <w:spacing w:val="-4"/>
          <w:shd w:val="clear" w:color="auto" w:fill="FAFBFD"/>
        </w:rPr>
      </w:pPr>
      <w:r w:rsidRPr="00277246">
        <w:rPr>
          <w:b/>
          <w:color w:val="000000" w:themeColor="text1"/>
          <w:spacing w:val="-4"/>
          <w:shd w:val="clear" w:color="auto" w:fill="FAFBFD"/>
        </w:rPr>
        <w:t xml:space="preserve">Követeljük ,hogy tegyék nyilvánossá a mellékhatásokat és az oltáskárosodást szenvedettek számát , és az új kutatási eredmények alapján, tudományos alapon mérlegeljék a vakcinák hatékonyságát és biztonságosságát ,és ennek alapján döntsenek a továbbiakban </w:t>
      </w:r>
      <w:r w:rsidR="001247A1">
        <w:rPr>
          <w:b/>
          <w:color w:val="000000" w:themeColor="text1"/>
          <w:spacing w:val="-4"/>
          <w:shd w:val="clear" w:color="auto" w:fill="FAFBFD"/>
        </w:rPr>
        <w:t xml:space="preserve">! </w:t>
      </w:r>
    </w:p>
    <w:p w:rsidR="002A33EE" w:rsidRDefault="002A33EE" w:rsidP="002A33EE"/>
    <w:p w:rsidR="001247A1" w:rsidRDefault="001247A1" w:rsidP="002A33EE"/>
    <w:p w:rsidR="001247A1" w:rsidRDefault="001247A1" w:rsidP="002A33EE">
      <w:r>
        <w:t xml:space="preserve">A „források és hivatkozások” felsorolása ezen panasz mellékletét képezik ! </w:t>
      </w:r>
    </w:p>
    <w:p w:rsidR="001247A1" w:rsidRDefault="001247A1" w:rsidP="002A33EE"/>
    <w:p w:rsidR="001247A1" w:rsidRDefault="001247A1" w:rsidP="002A33EE"/>
    <w:p w:rsidR="001247A1" w:rsidRDefault="001247A1" w:rsidP="002A33EE"/>
    <w:p w:rsidR="001247A1" w:rsidRDefault="001247A1" w:rsidP="002A33EE"/>
    <w:p w:rsidR="001247A1" w:rsidRDefault="001247A1" w:rsidP="002A33EE">
      <w:r>
        <w:t xml:space="preserve">PANASZOSOK : </w:t>
      </w:r>
    </w:p>
    <w:p w:rsidR="001247A1" w:rsidRDefault="001247A1" w:rsidP="002A33EE"/>
    <w:p w:rsidR="001247A1" w:rsidRDefault="001247A1" w:rsidP="002A33EE">
      <w:r>
        <w:t xml:space="preserve">Név: </w:t>
      </w:r>
    </w:p>
    <w:p w:rsidR="001247A1" w:rsidRDefault="001247A1" w:rsidP="002A33EE">
      <w:r>
        <w:t xml:space="preserve">Cím: </w:t>
      </w:r>
    </w:p>
    <w:p w:rsidR="001247A1" w:rsidRDefault="001247A1" w:rsidP="002A33EE"/>
    <w:p w:rsidR="001247A1" w:rsidRDefault="001247A1" w:rsidP="002A33EE">
      <w:pPr>
        <w:sectPr w:rsidR="001247A1">
          <w:pgSz w:w="11910" w:h="16840"/>
          <w:pgMar w:top="1320" w:right="1300" w:bottom="1200" w:left="1300" w:header="0" w:footer="1005" w:gutter="0"/>
          <w:cols w:space="708"/>
        </w:sectPr>
      </w:pPr>
      <w:r>
        <w:t xml:space="preserve">Személyi azonosító szám : </w:t>
      </w:r>
    </w:p>
    <w:p w:rsidR="002A33EE" w:rsidRDefault="002A33EE" w:rsidP="002A33EE">
      <w:pPr>
        <w:spacing w:before="73"/>
        <w:ind w:left="116"/>
        <w:rPr>
          <w:b/>
        </w:rPr>
      </w:pPr>
      <w:r>
        <w:rPr>
          <w:rFonts w:ascii="Times New Roman" w:hAnsi="Times New Roman"/>
          <w:color w:val="131313"/>
          <w:spacing w:val="-56"/>
          <w:u w:val="thick" w:color="131313"/>
        </w:rPr>
        <w:t xml:space="preserve"> </w:t>
      </w:r>
      <w:r>
        <w:rPr>
          <w:b/>
          <w:color w:val="131313"/>
          <w:u w:val="thick" w:color="131313"/>
        </w:rPr>
        <w:t>Források, hivatkozások:</w:t>
      </w:r>
    </w:p>
    <w:p w:rsidR="002A33EE" w:rsidRDefault="002A33EE" w:rsidP="002A33EE">
      <w:pPr>
        <w:pStyle w:val="Listaszerbekezds"/>
        <w:numPr>
          <w:ilvl w:val="0"/>
          <w:numId w:val="8"/>
        </w:numPr>
        <w:tabs>
          <w:tab w:val="left" w:pos="468"/>
        </w:tabs>
        <w:spacing w:before="183" w:line="259" w:lineRule="auto"/>
        <w:ind w:right="117" w:firstLine="0"/>
        <w:rPr>
          <w:color w:val="131313"/>
        </w:rPr>
      </w:pPr>
      <w:r>
        <w:rPr>
          <w:color w:val="131313"/>
        </w:rPr>
        <w:t>A tesztpozitív nem fertőzö(tt): https</w:t>
      </w:r>
      <w:hyperlink r:id="rId34">
        <w:r>
          <w:rPr>
            <w:color w:val="131313"/>
          </w:rPr>
          <w:t>://www.wochenblick.at/anwalt-belegt-testpositive-sind-</w:t>
        </w:r>
      </w:hyperlink>
      <w:r>
        <w:rPr>
          <w:color w:val="131313"/>
        </w:rPr>
        <w:t xml:space="preserve"> keine-infizierten-die-pandemie-ist-vorbei/?fbclid=IwAR3O_f3SrM5-</w:t>
      </w:r>
    </w:p>
    <w:p w:rsidR="002A33EE" w:rsidRDefault="002A33EE" w:rsidP="002A33EE">
      <w:pPr>
        <w:pStyle w:val="Szvegtrzs"/>
        <w:spacing w:line="251" w:lineRule="exact"/>
      </w:pPr>
      <w:r>
        <w:rPr>
          <w:color w:val="131313"/>
        </w:rPr>
        <w:t>B13gC80vMWnfFbYwHt3yM0loUR8tHkBzvoS45vjkawd90N0</w:t>
      </w:r>
    </w:p>
    <w:p w:rsidR="002A33EE" w:rsidRDefault="002A33EE" w:rsidP="002A33EE">
      <w:pPr>
        <w:pStyle w:val="Listaszerbekezds"/>
        <w:numPr>
          <w:ilvl w:val="0"/>
          <w:numId w:val="8"/>
        </w:numPr>
        <w:tabs>
          <w:tab w:val="left" w:pos="465"/>
        </w:tabs>
        <w:spacing w:before="182" w:line="259" w:lineRule="auto"/>
        <w:ind w:right="114" w:firstLine="0"/>
        <w:rPr>
          <w:color w:val="131313"/>
        </w:rPr>
      </w:pPr>
      <w:r>
        <w:rPr>
          <w:color w:val="131313"/>
        </w:rPr>
        <w:t xml:space="preserve">PCR melegítési ciklusok: </w:t>
      </w:r>
      <w:r>
        <w:t>Rita Jaafar, Sarah Aherfi, Nathalie Wurtz, Clio Grimaldier, Van Thuan</w:t>
      </w:r>
      <w:r>
        <w:rPr>
          <w:spacing w:val="34"/>
        </w:rPr>
        <w:t xml:space="preserve"> </w:t>
      </w:r>
      <w:r>
        <w:t>Hoang,</w:t>
      </w:r>
      <w:r>
        <w:rPr>
          <w:spacing w:val="38"/>
        </w:rPr>
        <w:t xml:space="preserve"> </w:t>
      </w:r>
      <w:r>
        <w:t>Philippe</w:t>
      </w:r>
      <w:r>
        <w:rPr>
          <w:spacing w:val="36"/>
        </w:rPr>
        <w:t xml:space="preserve"> </w:t>
      </w:r>
      <w:r>
        <w:t>Colson,</w:t>
      </w:r>
      <w:r>
        <w:rPr>
          <w:spacing w:val="39"/>
        </w:rPr>
        <w:t xml:space="preserve"> </w:t>
      </w:r>
      <w:r>
        <w:t>Didier</w:t>
      </w:r>
      <w:r>
        <w:rPr>
          <w:spacing w:val="36"/>
        </w:rPr>
        <w:t xml:space="preserve"> </w:t>
      </w:r>
      <w:r>
        <w:t>Raoult,</w:t>
      </w:r>
      <w:r>
        <w:rPr>
          <w:spacing w:val="34"/>
        </w:rPr>
        <w:t xml:space="preserve"> </w:t>
      </w:r>
      <w:r>
        <w:t>Bernard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Scola,</w:t>
      </w:r>
      <w:r>
        <w:rPr>
          <w:color w:val="0562C1"/>
          <w:spacing w:val="3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Correlation</w:t>
      </w:r>
      <w:r>
        <w:rPr>
          <w:rFonts w:ascii="Carlito" w:hAnsi="Carlito"/>
          <w:color w:val="0562C1"/>
          <w:spacing w:val="30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Between</w:t>
      </w:r>
      <w:r>
        <w:rPr>
          <w:rFonts w:ascii="Carlito" w:hAnsi="Carlito"/>
          <w:color w:val="0562C1"/>
          <w:spacing w:val="30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3790</w:t>
      </w:r>
    </w:p>
    <w:p w:rsidR="002A33EE" w:rsidRDefault="002A33EE" w:rsidP="002A33EE">
      <w:pPr>
        <w:pStyle w:val="Szvegtrzs"/>
        <w:spacing w:line="266" w:lineRule="exact"/>
        <w:rPr>
          <w:rFonts w:ascii="Carlito" w:hAnsi="Carlito"/>
        </w:rPr>
      </w:pPr>
      <w:r>
        <w:rPr>
          <w:rFonts w:ascii="Times New Roman" w:hAnsi="Times New Roman"/>
          <w:color w:val="0562C1"/>
          <w:spacing w:val="-5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Quantitative Polymerase Chain Reaction–Positives Samples and Positive Cell Cultures, Including</w:t>
      </w:r>
      <w:r>
        <w:rPr>
          <w:rFonts w:ascii="Carlito" w:hAnsi="Carlito"/>
          <w:color w:val="0562C1"/>
          <w:spacing w:val="35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1941</w:t>
      </w:r>
    </w:p>
    <w:p w:rsidR="002A33EE" w:rsidRDefault="002A33EE" w:rsidP="002A33EE">
      <w:pPr>
        <w:pStyle w:val="Szvegtrzs"/>
        <w:spacing w:before="22"/>
        <w:rPr>
          <w:rFonts w:ascii="Carlito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Severe</w:t>
      </w:r>
      <w:r>
        <w:rPr>
          <w:rFonts w:ascii="Carlito"/>
          <w:color w:val="0562C1"/>
          <w:spacing w:val="34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Acute</w:t>
      </w:r>
      <w:r>
        <w:rPr>
          <w:rFonts w:ascii="Carlito"/>
          <w:color w:val="0562C1"/>
          <w:spacing w:val="33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Respiratory</w:t>
      </w:r>
      <w:r>
        <w:rPr>
          <w:rFonts w:ascii="Carlito"/>
          <w:color w:val="0562C1"/>
          <w:spacing w:val="35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Syndrome</w:t>
      </w:r>
      <w:r>
        <w:rPr>
          <w:rFonts w:ascii="Carlito"/>
          <w:color w:val="0562C1"/>
          <w:spacing w:val="34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Coronavirus</w:t>
      </w:r>
      <w:r>
        <w:rPr>
          <w:rFonts w:ascii="Carlito"/>
          <w:color w:val="0562C1"/>
          <w:spacing w:val="35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2</w:t>
      </w:r>
      <w:r>
        <w:rPr>
          <w:rFonts w:ascii="Carlito"/>
          <w:color w:val="0562C1"/>
          <w:spacing w:val="37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Isolates</w:t>
      </w:r>
      <w:r>
        <w:rPr>
          <w:rFonts w:ascii="Carlito"/>
          <w:color w:val="0562C1"/>
          <w:spacing w:val="34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|</w:t>
      </w:r>
      <w:r>
        <w:rPr>
          <w:rFonts w:ascii="Carlito"/>
          <w:color w:val="0562C1"/>
          <w:spacing w:val="35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Clinical</w:t>
      </w:r>
      <w:r>
        <w:rPr>
          <w:rFonts w:ascii="Carlito"/>
          <w:color w:val="0562C1"/>
          <w:spacing w:val="35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Infectious</w:t>
      </w:r>
      <w:r>
        <w:rPr>
          <w:rFonts w:ascii="Carlito"/>
          <w:color w:val="0562C1"/>
          <w:spacing w:val="35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Diseases</w:t>
      </w:r>
      <w:r>
        <w:rPr>
          <w:rFonts w:ascii="Carlito"/>
          <w:color w:val="0562C1"/>
          <w:spacing w:val="3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|</w:t>
      </w:r>
      <w:r>
        <w:rPr>
          <w:rFonts w:ascii="Carlito"/>
          <w:color w:val="0562C1"/>
          <w:spacing w:val="35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Oxford</w:t>
      </w:r>
    </w:p>
    <w:p w:rsidR="002A33EE" w:rsidRDefault="002A33EE" w:rsidP="002A33EE">
      <w:pPr>
        <w:pStyle w:val="Szvegtrzs"/>
        <w:spacing w:before="21" w:line="259" w:lineRule="auto"/>
        <w:ind w:right="113"/>
        <w:jc w:val="both"/>
      </w:pPr>
      <w:r>
        <w:rPr>
          <w:rFonts w:ascii="Times New Roman" w:hAnsi="Times New Roman"/>
          <w:color w:val="0562C1"/>
          <w:spacing w:val="-5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Academic (oup.com)</w:t>
      </w:r>
      <w:r>
        <w:t>, amelyet 2020. szeptember végén tett közzé az Oxford Academic-ban, amelyet egy olyan csoport végzett, amely a terület legnagyobb európai és világméretű szakértőit tömöríti.</w:t>
      </w:r>
    </w:p>
    <w:p w:rsidR="002A33EE" w:rsidRDefault="002A33EE" w:rsidP="002A33EE">
      <w:pPr>
        <w:pStyle w:val="Cmsor11"/>
        <w:numPr>
          <w:ilvl w:val="0"/>
          <w:numId w:val="8"/>
        </w:numPr>
        <w:tabs>
          <w:tab w:val="left" w:pos="443"/>
        </w:tabs>
        <w:spacing w:before="158" w:line="259" w:lineRule="auto"/>
        <w:ind w:right="112" w:firstLine="0"/>
        <w:jc w:val="both"/>
        <w:rPr>
          <w:b w:val="0"/>
        </w:rPr>
      </w:pPr>
      <w:r>
        <w:t>WHO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IVD</w:t>
      </w:r>
      <w:r>
        <w:rPr>
          <w:spacing w:val="-5"/>
        </w:rPr>
        <w:t xml:space="preserve"> </w:t>
      </w:r>
      <w:r>
        <w:t>Users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Nucleic</w:t>
      </w:r>
      <w:r>
        <w:rPr>
          <w:spacing w:val="-9"/>
        </w:rPr>
        <w:t xml:space="preserve"> </w:t>
      </w:r>
      <w:r>
        <w:t>acid</w:t>
      </w:r>
      <w:r>
        <w:rPr>
          <w:spacing w:val="-8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(NAT)</w:t>
      </w:r>
      <w:r>
        <w:rPr>
          <w:spacing w:val="-1"/>
        </w:rPr>
        <w:t xml:space="preserve"> </w:t>
      </w:r>
      <w:r>
        <w:t>technologies</w:t>
      </w:r>
      <w:r>
        <w:rPr>
          <w:spacing w:val="-7"/>
        </w:rPr>
        <w:t xml:space="preserve"> </w:t>
      </w:r>
      <w:r>
        <w:t>that use real-time polymerase chain reaction (RT-PCR) for detection of SARS-CoV-2 (2020. december 14.)</w:t>
      </w:r>
      <w:r>
        <w:rPr>
          <w:color w:val="0562C1"/>
          <w:u w:val="single" w:color="0562C1"/>
        </w:rPr>
        <w:t xml:space="preserve"> </w:t>
      </w:r>
      <w:r>
        <w:rPr>
          <w:rFonts w:ascii="Carlito"/>
          <w:b w:val="0"/>
          <w:color w:val="0562C1"/>
          <w:u w:val="single" w:color="0562C1"/>
        </w:rPr>
        <w:t>WHO Information Notice for IVD</w:t>
      </w:r>
      <w:r>
        <w:rPr>
          <w:rFonts w:ascii="Carlito"/>
          <w:b w:val="0"/>
          <w:color w:val="0562C1"/>
          <w:spacing w:val="-5"/>
          <w:u w:val="single" w:color="0562C1"/>
        </w:rPr>
        <w:t xml:space="preserve"> </w:t>
      </w:r>
      <w:r>
        <w:rPr>
          <w:rFonts w:ascii="Carlito"/>
          <w:b w:val="0"/>
          <w:color w:val="0562C1"/>
          <w:u w:val="single" w:color="0562C1"/>
        </w:rPr>
        <w:t>Users</w:t>
      </w:r>
    </w:p>
    <w:p w:rsidR="002A33EE" w:rsidRDefault="002A33EE" w:rsidP="002A33EE">
      <w:pPr>
        <w:pStyle w:val="Listaszerbekezds"/>
        <w:numPr>
          <w:ilvl w:val="0"/>
          <w:numId w:val="8"/>
        </w:numPr>
        <w:tabs>
          <w:tab w:val="left" w:pos="443"/>
        </w:tabs>
        <w:spacing w:before="160" w:line="259" w:lineRule="auto"/>
        <w:ind w:right="113" w:firstLine="0"/>
      </w:pPr>
      <w:r>
        <w:rPr>
          <w:b/>
        </w:rPr>
        <w:t>Review</w:t>
      </w:r>
      <w:r>
        <w:rPr>
          <w:b/>
          <w:spacing w:val="-10"/>
        </w:rPr>
        <w:t xml:space="preserve"> </w:t>
      </w:r>
      <w:r>
        <w:rPr>
          <w:b/>
        </w:rPr>
        <w:t>report</w:t>
      </w:r>
      <w:r>
        <w:rPr>
          <w:b/>
          <w:spacing w:val="-8"/>
        </w:rPr>
        <w:t xml:space="preserve"> </w:t>
      </w:r>
      <w:r>
        <w:rPr>
          <w:b/>
        </w:rPr>
        <w:t>Corman-Drosten</w:t>
      </w:r>
      <w:r>
        <w:rPr>
          <w:b/>
          <w:spacing w:val="-9"/>
        </w:rPr>
        <w:t xml:space="preserve"> </w:t>
      </w:r>
      <w:r>
        <w:rPr>
          <w:b/>
        </w:rPr>
        <w:t>et</w:t>
      </w:r>
      <w:r>
        <w:rPr>
          <w:b/>
          <w:spacing w:val="-8"/>
        </w:rPr>
        <w:t xml:space="preserve"> </w:t>
      </w:r>
      <w:r>
        <w:rPr>
          <w:b/>
        </w:rPr>
        <w:t>al.</w:t>
      </w:r>
      <w:r>
        <w:rPr>
          <w:b/>
          <w:spacing w:val="-11"/>
        </w:rPr>
        <w:t xml:space="preserve"> </w:t>
      </w:r>
      <w:r>
        <w:rPr>
          <w:b/>
        </w:rPr>
        <w:t>Eurosurveillance</w:t>
      </w:r>
      <w:r>
        <w:rPr>
          <w:b/>
          <w:spacing w:val="-9"/>
        </w:rPr>
        <w:t xml:space="preserve"> </w:t>
      </w:r>
      <w:r>
        <w:rPr>
          <w:b/>
        </w:rPr>
        <w:t>2020</w:t>
      </w:r>
      <w:r>
        <w:rPr>
          <w:b/>
          <w:spacing w:val="-11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Review</w:t>
      </w:r>
      <w:r>
        <w:rPr>
          <w:b/>
          <w:spacing w:val="-7"/>
        </w:rPr>
        <w:t xml:space="preserve"> </w:t>
      </w:r>
      <w:r>
        <w:rPr>
          <w:b/>
        </w:rPr>
        <w:t>report</w:t>
      </w:r>
      <w:r>
        <w:rPr>
          <w:b/>
          <w:spacing w:val="-9"/>
        </w:rPr>
        <w:t xml:space="preserve"> </w:t>
      </w:r>
      <w:r>
        <w:rPr>
          <w:b/>
        </w:rPr>
        <w:t>Corman- Drosten et al. Eurosurveillance 2020 – CORMAN-DROSTEN REVIEW REPORT (2020. november 27.)</w:t>
      </w:r>
      <w:r>
        <w:rPr>
          <w:b/>
          <w:color w:val="0562C1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Review report Corman-Drosten et al. Eurosurveillance 2020 –</w:t>
      </w:r>
      <w:r>
        <w:rPr>
          <w:rFonts w:ascii="Carlito" w:hAnsi="Carlito"/>
          <w:color w:val="0562C1"/>
          <w:spacing w:val="48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CORMAN-DROSTEN</w:t>
      </w:r>
    </w:p>
    <w:p w:rsidR="002A33EE" w:rsidRDefault="002A33EE" w:rsidP="002A33EE">
      <w:pPr>
        <w:pStyle w:val="Szvegtrzs"/>
        <w:rPr>
          <w:rFonts w:ascii="Carlito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REVIEW REPORT</w:t>
      </w:r>
    </w:p>
    <w:p w:rsidR="002A33EE" w:rsidRDefault="002A33EE" w:rsidP="002A33EE">
      <w:pPr>
        <w:pStyle w:val="Cmsor11"/>
        <w:numPr>
          <w:ilvl w:val="0"/>
          <w:numId w:val="8"/>
        </w:numPr>
        <w:tabs>
          <w:tab w:val="left" w:pos="515"/>
        </w:tabs>
        <w:spacing w:before="179" w:line="259" w:lineRule="auto"/>
        <w:ind w:right="112" w:firstLine="0"/>
        <w:jc w:val="both"/>
      </w:pPr>
      <w:r>
        <w:t>Christian Drosten és Chantal Reusken: A 2019-es új koronavírus (2019-nCoV) kimutatása valós idejű RT-PCR-rel” című kiadvány (Eurosurveillance 25 (8)</w:t>
      </w:r>
      <w:r>
        <w:rPr>
          <w:spacing w:val="6"/>
        </w:rPr>
        <w:t xml:space="preserve"> </w:t>
      </w:r>
      <w:r>
        <w:t>2020)</w:t>
      </w:r>
    </w:p>
    <w:p w:rsidR="002A33EE" w:rsidRDefault="002A33EE" w:rsidP="002A33EE">
      <w:pPr>
        <w:pStyle w:val="Szvegtrzs"/>
        <w:spacing w:before="2"/>
        <w:rPr>
          <w:rFonts w:ascii="Carlito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Eurosurveillance | Detection of 2019 novel coronavirus (2019-nCoV) by real-time RT-PCR</w:t>
      </w:r>
    </w:p>
    <w:p w:rsidR="002A33EE" w:rsidRDefault="002A33EE" w:rsidP="002A33EE">
      <w:pPr>
        <w:pStyle w:val="Listaszerbekezds"/>
        <w:numPr>
          <w:ilvl w:val="0"/>
          <w:numId w:val="8"/>
        </w:numPr>
        <w:tabs>
          <w:tab w:val="left" w:pos="481"/>
        </w:tabs>
        <w:spacing w:before="181" w:line="259" w:lineRule="auto"/>
        <w:ind w:right="112" w:firstLine="0"/>
      </w:pPr>
      <w:r>
        <w:t>Press Articles</w:t>
      </w:r>
      <w:r>
        <w:rPr>
          <w:color w:val="0562C1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Press Articles – CORMAN-DROSTEN REVIEW REPORT</w:t>
      </w:r>
      <w:r>
        <w:rPr>
          <w:rFonts w:ascii="Carlito" w:hAnsi="Carlito"/>
          <w:color w:val="0562C1"/>
        </w:rPr>
        <w:t xml:space="preserve"> </w:t>
      </w:r>
      <w:r>
        <w:t>– CORMAN-DROSTEN REVIEW REPORT – ez a SARS-COV-2 vírus megtalálására kifejlesztett tesztnek a tudományos szempontból megvizsgált és igazolt nemmegfelelőségét bizonyító publikációkat összegyűjtő oldal,</w:t>
      </w:r>
      <w:r>
        <w:rPr>
          <w:spacing w:val="-3"/>
        </w:rPr>
        <w:t xml:space="preserve"> </w:t>
      </w:r>
      <w:r>
        <w:t>pl.</w:t>
      </w:r>
    </w:p>
    <w:p w:rsidR="002A33EE" w:rsidRDefault="002A33EE" w:rsidP="002A33EE">
      <w:pPr>
        <w:pStyle w:val="Szvegtrzs"/>
        <w:spacing w:before="160"/>
        <w:ind w:left="824"/>
      </w:pPr>
      <w:r>
        <w:t>dr. Mike Yeadon: The PCR False Positive Pseudo-Epidemic</w:t>
      </w:r>
    </w:p>
    <w:p w:rsidR="002A33EE" w:rsidRDefault="002A33EE" w:rsidP="002A33EE">
      <w:pPr>
        <w:pStyle w:val="Szvegtrzs"/>
        <w:spacing w:before="179" w:line="412" w:lineRule="auto"/>
        <w:ind w:left="823" w:right="617"/>
      </w:pPr>
      <w:r>
        <w:t>Barbara Cáceres: PCR Test for Coronavirus Questioned by Prominent Scientists és még többtíz másik tanulmány, cikk angol, német és más nyelveken.</w:t>
      </w:r>
    </w:p>
    <w:p w:rsidR="002A33EE" w:rsidRDefault="002A33EE" w:rsidP="002A33EE">
      <w:pPr>
        <w:pStyle w:val="Listaszerbekezds"/>
        <w:numPr>
          <w:ilvl w:val="0"/>
          <w:numId w:val="8"/>
        </w:numPr>
        <w:tabs>
          <w:tab w:val="left" w:pos="470"/>
        </w:tabs>
        <w:spacing w:line="259" w:lineRule="auto"/>
        <w:ind w:right="111" w:firstLine="0"/>
      </w:pPr>
      <w:r>
        <w:t>Dr. Med. Wolfgang Wodarg: ETITION/MOTION FOR ADMINISTRATIVE/REGULATORY ACTION REGARDING CONFIRMATION OF EFFICACY END POINTS AND USE OF DATA IN CONNECTION WITH THE FOLLOWING CLINICAL TRIAL(S): PHASE III - EUDRACT NUMBER: 2020-002641-42 - SPONSOR PROTOCOL NUMBER: C4591001 SPONSOR: BIONTECH SE (SOCIETAS EUROPAEA), AN DER GOLDGRUBE 12, 55131 MAINZ, GERMANY - AND ANY OTHER ONGOING CLINICAL TRIALS OF VACCINE CANDIDATES DESIGNED TO STOP TRANSMISSION OF THE VIRUS FROM THE VACCINE RECIPIENT TO OTHERS AND/OR TO PREVENT COVID-19 OR MITIGATE SYMPTOMS OF COVID-19 FOR</w:t>
      </w:r>
      <w:r>
        <w:rPr>
          <w:spacing w:val="-9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PCR</w:t>
      </w:r>
      <w:r>
        <w:rPr>
          <w:spacing w:val="-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INFECTION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SARS- COV-2</w:t>
      </w:r>
      <w:r>
        <w:rPr>
          <w:color w:val="0562C1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Wodarg Yeadon Covid 19 Vaccine PETITION -</w:t>
      </w:r>
      <w:r>
        <w:rPr>
          <w:rFonts w:ascii="Carlito"/>
          <w:color w:val="0562C1"/>
          <w:spacing w:val="-12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DOKUMEN.PUB</w:t>
      </w:r>
    </w:p>
    <w:p w:rsidR="002A33EE" w:rsidRDefault="002A33EE" w:rsidP="002A33EE">
      <w:pPr>
        <w:pStyle w:val="Listaszerbekezds"/>
        <w:numPr>
          <w:ilvl w:val="0"/>
          <w:numId w:val="8"/>
        </w:numPr>
        <w:tabs>
          <w:tab w:val="left" w:pos="457"/>
        </w:tabs>
        <w:spacing w:before="154" w:line="259" w:lineRule="auto"/>
        <w:ind w:right="113" w:firstLine="0"/>
      </w:pPr>
      <w:r>
        <w:t>Jon Rappoport | Infowars.com: Az igazi pandémia a PCR-teszt kitörése (2020. december 17.)</w:t>
      </w:r>
      <w:r>
        <w:rPr>
          <w:color w:val="0562C1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The Real Pandemic Is An Outbreak Of PCR Testing</w:t>
      </w:r>
      <w:r>
        <w:rPr>
          <w:rFonts w:ascii="Carlito" w:hAnsi="Carlito"/>
          <w:color w:val="0562C1"/>
          <w:spacing w:val="-24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(infowars.com)</w:t>
      </w:r>
    </w:p>
    <w:p w:rsidR="002A33EE" w:rsidRDefault="002A33EE" w:rsidP="002A33EE">
      <w:pPr>
        <w:pStyle w:val="Listaszerbekezds"/>
        <w:numPr>
          <w:ilvl w:val="0"/>
          <w:numId w:val="8"/>
        </w:numPr>
        <w:tabs>
          <w:tab w:val="left" w:pos="466"/>
        </w:tabs>
        <w:spacing w:before="161" w:line="256" w:lineRule="auto"/>
        <w:ind w:right="112" w:firstLine="0"/>
      </w:pPr>
      <w:r>
        <w:t>CDC 2019-Novel Coronavirus (2019-nCoV) Real-Time RT-PCR Diagnostic Panel - Only Instructions for Use</w:t>
      </w:r>
      <w:r>
        <w:rPr>
          <w:color w:val="0562C1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CDC 2019-nCoV Real-Time RT-PCR Diagnostic Panel - Instructions for</w:t>
      </w:r>
      <w:r>
        <w:rPr>
          <w:rFonts w:ascii="Carlito"/>
          <w:color w:val="0562C1"/>
          <w:spacing w:val="28"/>
          <w:u w:val="single" w:color="0562C1"/>
        </w:rPr>
        <w:t xml:space="preserve"> </w:t>
      </w:r>
      <w:r>
        <w:rPr>
          <w:rFonts w:ascii="Carlito"/>
          <w:color w:val="0562C1"/>
          <w:spacing w:val="-3"/>
          <w:u w:val="single" w:color="0562C1"/>
        </w:rPr>
        <w:t>Use</w:t>
      </w:r>
    </w:p>
    <w:p w:rsidR="002A33EE" w:rsidRDefault="002A33EE" w:rsidP="002A33EE">
      <w:pPr>
        <w:pStyle w:val="Szvegtrzs"/>
        <w:spacing w:before="3"/>
        <w:rPr>
          <w:rFonts w:ascii="Carlito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(fda.gov)</w:t>
      </w:r>
    </w:p>
    <w:p w:rsidR="002A33EE" w:rsidRDefault="002A33EE" w:rsidP="002A33EE">
      <w:pPr>
        <w:rPr>
          <w:rFonts w:ascii="Carlito"/>
        </w:rPr>
        <w:sectPr w:rsidR="002A33EE" w:rsidSect="00B02F81">
          <w:pgSz w:w="11910" w:h="16840"/>
          <w:pgMar w:top="993" w:right="1300" w:bottom="851" w:left="1300" w:header="0" w:footer="1005" w:gutter="0"/>
          <w:cols w:space="708"/>
        </w:sectPr>
      </w:pPr>
    </w:p>
    <w:p w:rsidR="002A33EE" w:rsidRDefault="002A33EE" w:rsidP="002A33EE">
      <w:pPr>
        <w:pStyle w:val="Listaszerbekezds"/>
        <w:numPr>
          <w:ilvl w:val="0"/>
          <w:numId w:val="8"/>
        </w:numPr>
        <w:tabs>
          <w:tab w:val="left" w:pos="615"/>
        </w:tabs>
        <w:spacing w:before="77"/>
        <w:ind w:left="614" w:hanging="499"/>
      </w:pPr>
      <w:r>
        <w:t>Portugál</w:t>
      </w:r>
      <w:r>
        <w:rPr>
          <w:spacing w:val="3"/>
        </w:rPr>
        <w:t xml:space="preserve"> </w:t>
      </w:r>
      <w:r>
        <w:rPr>
          <w:spacing w:val="-4"/>
        </w:rPr>
        <w:t>perbeadvány:</w:t>
      </w:r>
    </w:p>
    <w:p w:rsidR="002A33EE" w:rsidRDefault="002A33EE" w:rsidP="002A33EE">
      <w:pPr>
        <w:pStyle w:val="Szvegtrzs"/>
        <w:spacing w:before="74"/>
        <w:ind w:left="66"/>
        <w:rPr>
          <w:rFonts w:ascii="Carlito" w:hAnsi="Carlito"/>
        </w:rPr>
      </w:pPr>
      <w:r>
        <w:br w:type="column"/>
      </w:r>
      <w:r>
        <w:rPr>
          <w:rFonts w:ascii="Carlito" w:hAnsi="Carlito"/>
          <w:color w:val="0562C1"/>
          <w:spacing w:val="-128"/>
          <w:u w:val="single" w:color="0562C1"/>
        </w:rPr>
        <w:t>A</w:t>
      </w:r>
      <w:r>
        <w:rPr>
          <w:rFonts w:ascii="Carlito" w:hAnsi="Carlito"/>
          <w:color w:val="0562C1"/>
          <w:spacing w:val="79"/>
        </w:rPr>
        <w:t xml:space="preserve"> </w:t>
      </w:r>
      <w:r>
        <w:rPr>
          <w:rFonts w:ascii="Carlito" w:hAnsi="Carlito"/>
          <w:color w:val="0562C1"/>
          <w:u w:val="single" w:color="0562C1"/>
        </w:rPr>
        <w:t>córdão do Tribunal da Relação de Lisboa (dgsi.pt)</w:t>
      </w:r>
    </w:p>
    <w:p w:rsidR="002A33EE" w:rsidRDefault="002A33EE" w:rsidP="002A33EE">
      <w:pPr>
        <w:pStyle w:val="Szvegtrzs"/>
        <w:spacing w:before="74"/>
        <w:ind w:left="65"/>
        <w:rPr>
          <w:rFonts w:ascii="Carlito" w:hAnsi="Carlito"/>
        </w:rPr>
      </w:pPr>
      <w:r>
        <w:br w:type="column"/>
      </w:r>
      <w:r>
        <w:rPr>
          <w:rFonts w:ascii="Carlito" w:hAnsi="Carlito"/>
          <w:color w:val="0562C1"/>
          <w:spacing w:val="-115"/>
          <w:u w:val="single" w:color="0562C1"/>
        </w:rPr>
        <w:t>P</w:t>
      </w:r>
      <w:r>
        <w:rPr>
          <w:rFonts w:ascii="Carlito" w:hAnsi="Carlito"/>
          <w:color w:val="0562C1"/>
          <w:spacing w:val="68"/>
        </w:rPr>
        <w:t xml:space="preserve"> </w:t>
      </w:r>
      <w:r>
        <w:rPr>
          <w:rFonts w:ascii="Carlito" w:hAnsi="Carlito"/>
          <w:color w:val="0562C1"/>
          <w:u w:val="single" w:color="0562C1"/>
        </w:rPr>
        <w:t>ROCESSO N.º</w:t>
      </w:r>
    </w:p>
    <w:p w:rsidR="002A33EE" w:rsidRDefault="002A33EE" w:rsidP="002A33EE">
      <w:pPr>
        <w:rPr>
          <w:rFonts w:ascii="Carlito" w:hAnsi="Carlito"/>
        </w:rPr>
        <w:sectPr w:rsidR="002A33EE">
          <w:pgSz w:w="11910" w:h="16840"/>
          <w:pgMar w:top="1320" w:right="1300" w:bottom="1200" w:left="1300" w:header="0" w:footer="1005" w:gutter="0"/>
          <w:cols w:num="3" w:space="708" w:equalWidth="0">
            <w:col w:w="2868" w:space="40"/>
            <w:col w:w="4846" w:space="39"/>
            <w:col w:w="1517"/>
          </w:cols>
        </w:sectPr>
      </w:pPr>
    </w:p>
    <w:p w:rsidR="002A33EE" w:rsidRDefault="002A33EE" w:rsidP="002A33EE">
      <w:pPr>
        <w:pStyle w:val="Szvegtrzs"/>
        <w:spacing w:before="22"/>
        <w:rPr>
          <w:rFonts w:ascii="Carlito" w:hAnsi="Carlito"/>
        </w:rPr>
      </w:pPr>
      <w:r>
        <w:rPr>
          <w:rFonts w:ascii="Times New Roman" w:hAnsi="Times New Roman"/>
          <w:color w:val="0562C1"/>
          <w:spacing w:val="-5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1783/20.7T8PDL.L1-3 – Conselho Regional de Lisboa da Ordem dos Advogados (crlisboa.org)</w:t>
      </w:r>
    </w:p>
    <w:p w:rsidR="002A33EE" w:rsidRDefault="002A33EE" w:rsidP="002A33EE">
      <w:pPr>
        <w:pStyle w:val="Listaszerbekezds"/>
        <w:numPr>
          <w:ilvl w:val="0"/>
          <w:numId w:val="8"/>
        </w:numPr>
        <w:tabs>
          <w:tab w:val="left" w:pos="571"/>
        </w:tabs>
        <w:spacing w:before="181" w:line="259" w:lineRule="auto"/>
        <w:ind w:right="116" w:firstLine="0"/>
      </w:pPr>
      <w:r>
        <w:rPr>
          <w:b/>
        </w:rPr>
        <w:t>PCR</w:t>
      </w:r>
      <w:r>
        <w:rPr>
          <w:b/>
          <w:spacing w:val="-5"/>
        </w:rPr>
        <w:t xml:space="preserve"> </w:t>
      </w:r>
      <w:r>
        <w:rPr>
          <w:b/>
        </w:rPr>
        <w:t>használati</w:t>
      </w:r>
      <w:r>
        <w:rPr>
          <w:b/>
          <w:spacing w:val="-4"/>
        </w:rPr>
        <w:t xml:space="preserve"> </w:t>
      </w:r>
      <w:r>
        <w:rPr>
          <w:b/>
        </w:rPr>
        <w:t>utasítás</w:t>
      </w:r>
      <w:r>
        <w:rPr>
          <w:b/>
          <w:spacing w:val="-5"/>
        </w:rPr>
        <w:t xml:space="preserve"> </w:t>
      </w:r>
      <w:r>
        <w:t>(A</w:t>
      </w:r>
      <w:r>
        <w:rPr>
          <w:spacing w:val="-6"/>
        </w:rPr>
        <w:t xml:space="preserve"> </w:t>
      </w:r>
      <w:r>
        <w:t>használati</w:t>
      </w:r>
      <w:r>
        <w:rPr>
          <w:spacing w:val="-4"/>
        </w:rPr>
        <w:t xml:space="preserve"> </w:t>
      </w:r>
      <w:r>
        <w:t>utasítás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BP</w:t>
      </w:r>
      <w:r>
        <w:rPr>
          <w:spacing w:val="-4"/>
        </w:rPr>
        <w:t xml:space="preserve"> </w:t>
      </w:r>
      <w:r>
        <w:t>Bajcsy</w:t>
      </w:r>
      <w:r>
        <w:rPr>
          <w:spacing w:val="-5"/>
        </w:rPr>
        <w:t xml:space="preserve"> </w:t>
      </w:r>
      <w:r>
        <w:t>kórházból</w:t>
      </w:r>
      <w:r>
        <w:rPr>
          <w:spacing w:val="-4"/>
        </w:rPr>
        <w:t xml:space="preserve"> </w:t>
      </w:r>
      <w:r>
        <w:t>jött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laborvezető főorvostól. A Cordenlab címére lett küldve a kérdés)</w:t>
      </w:r>
      <w:r>
        <w:rPr>
          <w:spacing w:val="-10"/>
        </w:rPr>
        <w:t xml:space="preserve"> </w:t>
      </w:r>
      <w:r>
        <w:t>(mellékleve)</w:t>
      </w:r>
    </w:p>
    <w:p w:rsidR="002A33EE" w:rsidRDefault="002A33EE" w:rsidP="002A33EE">
      <w:pPr>
        <w:pStyle w:val="Listaszerbekezds"/>
        <w:numPr>
          <w:ilvl w:val="0"/>
          <w:numId w:val="8"/>
        </w:numPr>
        <w:tabs>
          <w:tab w:val="left" w:pos="570"/>
        </w:tabs>
        <w:spacing w:before="162"/>
        <w:ind w:left="569" w:hanging="454"/>
      </w:pPr>
      <w:r>
        <w:rPr>
          <w:color w:val="FF0000"/>
        </w:rPr>
        <w:t>* töröltük a mellékletek közül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*</w:t>
      </w:r>
    </w:p>
    <w:p w:rsidR="002A33EE" w:rsidRDefault="002A33EE" w:rsidP="002A33EE">
      <w:pPr>
        <w:pStyle w:val="Listaszerbekezds"/>
        <w:numPr>
          <w:ilvl w:val="0"/>
          <w:numId w:val="8"/>
        </w:numPr>
        <w:tabs>
          <w:tab w:val="left" w:pos="562"/>
        </w:tabs>
        <w:spacing w:before="178"/>
        <w:ind w:left="561" w:hanging="446"/>
      </w:pPr>
      <w:r>
        <w:t>Az</w:t>
      </w:r>
      <w:r>
        <w:rPr>
          <w:spacing w:val="-11"/>
        </w:rPr>
        <w:t xml:space="preserve"> </w:t>
      </w:r>
      <w:r>
        <w:t>osztrák</w:t>
      </w:r>
      <w:r>
        <w:rPr>
          <w:spacing w:val="-7"/>
        </w:rPr>
        <w:t xml:space="preserve"> </w:t>
      </w:r>
      <w:r>
        <w:t>alkotmánybíróság</w:t>
      </w:r>
      <w:r>
        <w:rPr>
          <w:spacing w:val="-5"/>
        </w:rPr>
        <w:t xml:space="preserve"> </w:t>
      </w:r>
      <w:r>
        <w:t>szerint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maszkhazsnálat</w:t>
      </w:r>
      <w:r>
        <w:rPr>
          <w:spacing w:val="-6"/>
        </w:rPr>
        <w:t xml:space="preserve"> </w:t>
      </w:r>
      <w:r>
        <w:t>törvényellenes:</w:t>
      </w:r>
      <w:r>
        <w:rPr>
          <w:color w:val="0562C1"/>
          <w:spacing w:val="-8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Covid</w:t>
      </w:r>
      <w:r>
        <w:rPr>
          <w:rFonts w:ascii="Carlito" w:hAnsi="Carlito"/>
          <w:color w:val="0562C1"/>
          <w:spacing w:val="-9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Schulen</w:t>
      </w:r>
      <w:r>
        <w:rPr>
          <w:rFonts w:ascii="Carlito" w:hAnsi="Carlito"/>
          <w:color w:val="0562C1"/>
          <w:spacing w:val="-9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-</w:t>
      </w:r>
      <w:r>
        <w:rPr>
          <w:rFonts w:ascii="Carlito" w:hAnsi="Carlito"/>
          <w:color w:val="0562C1"/>
          <w:spacing w:val="-8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Der</w:t>
      </w:r>
    </w:p>
    <w:p w:rsidR="002A33EE" w:rsidRDefault="002A33EE" w:rsidP="002A33EE">
      <w:pPr>
        <w:pStyle w:val="Szvegtrzs"/>
        <w:spacing w:before="22"/>
        <w:rPr>
          <w:rFonts w:ascii="Carlito" w:hAnsi="Carlito"/>
        </w:rPr>
      </w:pPr>
      <w:r>
        <w:rPr>
          <w:rFonts w:ascii="Times New Roman" w:hAnsi="Times New Roman"/>
          <w:color w:val="0562C1"/>
          <w:spacing w:val="-5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Österreichische Verfassungsgerichtshof (vfgh.gv.at)</w:t>
      </w:r>
    </w:p>
    <w:p w:rsidR="002A33EE" w:rsidRDefault="002A33EE" w:rsidP="002A33EE">
      <w:pPr>
        <w:pStyle w:val="Listaszerbekezds"/>
        <w:numPr>
          <w:ilvl w:val="0"/>
          <w:numId w:val="8"/>
        </w:numPr>
        <w:tabs>
          <w:tab w:val="left" w:pos="580"/>
        </w:tabs>
        <w:spacing w:before="181" w:line="259" w:lineRule="auto"/>
        <w:ind w:right="111" w:firstLine="0"/>
      </w:pPr>
      <w:r>
        <w:t>Cikk a bosnyák Alkotmánybíróság ítéletéről, miszerint alkotmányellenes a maszkviselés és</w:t>
      </w:r>
      <w:r>
        <w:rPr>
          <w:spacing w:val="-7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emberek</w:t>
      </w:r>
      <w:r>
        <w:rPr>
          <w:spacing w:val="-10"/>
        </w:rPr>
        <w:t xml:space="preserve"> </w:t>
      </w:r>
      <w:r>
        <w:t>mozgásának</w:t>
      </w:r>
      <w:r>
        <w:rPr>
          <w:spacing w:val="-9"/>
        </w:rPr>
        <w:t xml:space="preserve"> </w:t>
      </w:r>
      <w:r>
        <w:t>korlátozása:</w:t>
      </w:r>
      <w:r>
        <w:rPr>
          <w:color w:val="0562C1"/>
          <w:spacing w:val="-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BiH</w:t>
      </w:r>
      <w:r>
        <w:rPr>
          <w:rFonts w:ascii="Carlito" w:hAnsi="Carlito"/>
          <w:color w:val="0562C1"/>
          <w:spacing w:val="-9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Const.</w:t>
      </w:r>
      <w:r>
        <w:rPr>
          <w:rFonts w:ascii="Carlito" w:hAnsi="Carlito"/>
          <w:color w:val="0562C1"/>
          <w:spacing w:val="-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Court:</w:t>
      </w:r>
      <w:r>
        <w:rPr>
          <w:rFonts w:ascii="Carlito" w:hAnsi="Carlito"/>
          <w:color w:val="0562C1"/>
          <w:spacing w:val="-9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Curfews,</w:t>
      </w:r>
      <w:r>
        <w:rPr>
          <w:rFonts w:ascii="Carlito" w:hAnsi="Carlito"/>
          <w:color w:val="0562C1"/>
          <w:spacing w:val="-10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mask</w:t>
      </w:r>
      <w:r>
        <w:rPr>
          <w:rFonts w:ascii="Carlito" w:hAnsi="Carlito"/>
          <w:color w:val="0562C1"/>
          <w:spacing w:val="-7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requirements</w:t>
      </w:r>
      <w:r>
        <w:rPr>
          <w:rFonts w:ascii="Carlito" w:hAnsi="Carlito"/>
          <w:color w:val="0562C1"/>
          <w:spacing w:val="-9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must</w:t>
      </w:r>
      <w:r>
        <w:rPr>
          <w:rFonts w:ascii="Carlito" w:hAnsi="Carlito"/>
          <w:color w:val="0562C1"/>
          <w:spacing w:val="-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pass</w:t>
      </w:r>
    </w:p>
    <w:p w:rsidR="002A33EE" w:rsidRDefault="002A33EE" w:rsidP="002A33EE">
      <w:pPr>
        <w:pStyle w:val="Szvegtrzs"/>
        <w:rPr>
          <w:rFonts w:ascii="Carlito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a parliamentary procedure (n1info.com)</w:t>
      </w:r>
    </w:p>
    <w:p w:rsidR="002A33EE" w:rsidRDefault="002A33EE" w:rsidP="002A33EE">
      <w:pPr>
        <w:pStyle w:val="Cmsor11"/>
        <w:numPr>
          <w:ilvl w:val="0"/>
          <w:numId w:val="7"/>
        </w:numPr>
        <w:tabs>
          <w:tab w:val="left" w:pos="593"/>
        </w:tabs>
        <w:spacing w:before="178" w:line="259" w:lineRule="auto"/>
        <w:ind w:right="112" w:firstLine="0"/>
        <w:jc w:val="both"/>
        <w:rPr>
          <w:b w:val="0"/>
        </w:rPr>
      </w:pPr>
      <w:r>
        <w:t>Convention for the Protection of Human Rights and Dignity of the Human Being with regard to the Application of Biology and Medicine: Convention on Human Rights and Biomedicine / Oviedo Convention</w:t>
      </w:r>
      <w:r>
        <w:rPr>
          <w:color w:val="0562C1"/>
          <w:u w:val="single" w:color="0562C1"/>
        </w:rPr>
        <w:t xml:space="preserve"> </w:t>
      </w:r>
      <w:r>
        <w:rPr>
          <w:rFonts w:ascii="Carlito"/>
          <w:b w:val="0"/>
          <w:color w:val="0562C1"/>
          <w:u w:val="single" w:color="0562C1"/>
        </w:rPr>
        <w:t>Full list</w:t>
      </w:r>
      <w:r>
        <w:rPr>
          <w:rFonts w:ascii="Carlito"/>
          <w:b w:val="0"/>
          <w:color w:val="0562C1"/>
          <w:spacing w:val="-9"/>
          <w:u w:val="single" w:color="0562C1"/>
        </w:rPr>
        <w:t xml:space="preserve"> </w:t>
      </w:r>
      <w:r>
        <w:rPr>
          <w:rFonts w:ascii="Carlito"/>
          <w:b w:val="0"/>
          <w:color w:val="0562C1"/>
          <w:u w:val="single" w:color="0562C1"/>
        </w:rPr>
        <w:t>(coe.int)</w:t>
      </w:r>
    </w:p>
    <w:p w:rsidR="002A33EE" w:rsidRDefault="002A33EE" w:rsidP="002A33EE">
      <w:pPr>
        <w:pStyle w:val="Listaszerbekezds"/>
        <w:numPr>
          <w:ilvl w:val="0"/>
          <w:numId w:val="7"/>
        </w:numPr>
        <w:tabs>
          <w:tab w:val="left" w:pos="644"/>
        </w:tabs>
        <w:spacing w:before="160" w:line="259" w:lineRule="auto"/>
        <w:ind w:right="111" w:firstLine="0"/>
        <w:rPr>
          <w:b/>
        </w:rPr>
      </w:pPr>
      <w:r>
        <w:rPr>
          <w:b/>
        </w:rPr>
        <w:t>Kísérletek világszerte, amelyek megmutatják, hogy a PCR tesztek falspozitív eredményt adnak:</w:t>
      </w:r>
      <w:r>
        <w:rPr>
          <w:b/>
          <w:color w:val="0562C1"/>
          <w:u w:val="thick" w:color="0562C1"/>
        </w:rPr>
        <w:t xml:space="preserve"> Ezért hazudnak a vírustesztek - Doktor Gődény</w:t>
      </w:r>
      <w:r>
        <w:rPr>
          <w:b/>
          <w:color w:val="0562C1"/>
          <w:spacing w:val="-12"/>
          <w:u w:val="thick" w:color="0562C1"/>
        </w:rPr>
        <w:t xml:space="preserve"> </w:t>
      </w:r>
      <w:r>
        <w:rPr>
          <w:b/>
          <w:color w:val="0562C1"/>
          <w:u w:val="thick" w:color="0562C1"/>
        </w:rPr>
        <w:t>(doktorgodeny.hu)</w:t>
      </w:r>
    </w:p>
    <w:p w:rsidR="002A33EE" w:rsidRDefault="002A33EE" w:rsidP="002A33EE">
      <w:pPr>
        <w:pStyle w:val="Listaszerbekezds"/>
        <w:numPr>
          <w:ilvl w:val="0"/>
          <w:numId w:val="7"/>
        </w:numPr>
        <w:tabs>
          <w:tab w:val="left" w:pos="586"/>
        </w:tabs>
        <w:spacing w:before="159" w:line="259" w:lineRule="auto"/>
        <w:ind w:right="112" w:firstLine="0"/>
        <w:rPr>
          <w:b/>
        </w:rPr>
      </w:pPr>
      <w:r>
        <w:rPr>
          <w:b/>
        </w:rPr>
        <w:t>Kary Mullis, Nobel-díjas kémikus elmondja, hogy a PCR tesztek nem megfelelőek arra, hogy az alkalmazásukkal betegség, fertőzöttség legyen megállapítható vagy járvány kerüljön megállapításra (magyar felirattal):</w:t>
      </w:r>
      <w:r>
        <w:rPr>
          <w:b/>
          <w:color w:val="0562C1"/>
          <w:u w:val="thick" w:color="0562C1"/>
        </w:rPr>
        <w:t xml:space="preserve"> SPIRO jelentés, Hazudtak</w:t>
      </w:r>
      <w:r>
        <w:rPr>
          <w:b/>
          <w:color w:val="0562C1"/>
          <w:spacing w:val="29"/>
          <w:u w:val="thick" w:color="0562C1"/>
        </w:rPr>
        <w:t xml:space="preserve"> </w:t>
      </w:r>
      <w:r>
        <w:rPr>
          <w:b/>
          <w:color w:val="0562C1"/>
          <w:u w:val="thick" w:color="0562C1"/>
        </w:rPr>
        <w:t>nekünk!</w:t>
      </w:r>
    </w:p>
    <w:p w:rsidR="002A33EE" w:rsidRDefault="002A33EE" w:rsidP="002A33EE">
      <w:pPr>
        <w:spacing w:before="1"/>
        <w:ind w:left="116"/>
        <w:rPr>
          <w:b/>
        </w:rPr>
      </w:pPr>
      <w:r>
        <w:rPr>
          <w:rFonts w:ascii="Times New Roman"/>
          <w:color w:val="0562C1"/>
          <w:spacing w:val="-56"/>
          <w:u w:val="thick" w:color="0562C1"/>
        </w:rPr>
        <w:t xml:space="preserve"> </w:t>
      </w:r>
      <w:r>
        <w:rPr>
          <w:b/>
          <w:color w:val="0562C1"/>
          <w:u w:val="thick" w:color="0562C1"/>
        </w:rPr>
        <w:t>Itt van hogyan... (bitchute.com)</w:t>
      </w:r>
    </w:p>
    <w:p w:rsidR="002A33EE" w:rsidRDefault="002A33EE" w:rsidP="002A33EE">
      <w:pPr>
        <w:pStyle w:val="Listaszerbekezds"/>
        <w:numPr>
          <w:ilvl w:val="0"/>
          <w:numId w:val="7"/>
        </w:numPr>
        <w:tabs>
          <w:tab w:val="left" w:pos="570"/>
        </w:tabs>
        <w:spacing w:before="182"/>
        <w:ind w:left="569" w:hanging="454"/>
      </w:pPr>
      <w:r>
        <w:rPr>
          <w:color w:val="FF0000"/>
        </w:rPr>
        <w:t>* töröltük a mellékletek közül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*</w:t>
      </w:r>
    </w:p>
    <w:p w:rsidR="002A33EE" w:rsidRDefault="002A33EE" w:rsidP="002A33EE">
      <w:pPr>
        <w:pStyle w:val="Listaszerbekezds"/>
        <w:numPr>
          <w:ilvl w:val="0"/>
          <w:numId w:val="7"/>
        </w:numPr>
        <w:tabs>
          <w:tab w:val="left" w:pos="570"/>
        </w:tabs>
        <w:spacing w:before="181"/>
        <w:ind w:left="569" w:hanging="454"/>
      </w:pPr>
      <w:r>
        <w:rPr>
          <w:color w:val="FF0000"/>
        </w:rPr>
        <w:t>* töröltük a mellékletek közül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*</w:t>
      </w:r>
    </w:p>
    <w:p w:rsidR="002A33EE" w:rsidRDefault="002A33EE" w:rsidP="002A33EE">
      <w:pPr>
        <w:pStyle w:val="Listaszerbekezds"/>
        <w:numPr>
          <w:ilvl w:val="0"/>
          <w:numId w:val="7"/>
        </w:numPr>
        <w:tabs>
          <w:tab w:val="left" w:pos="570"/>
        </w:tabs>
        <w:spacing w:before="17" w:line="430" w:lineRule="atLeast"/>
        <w:ind w:right="1789" w:firstLine="0"/>
      </w:pPr>
      <w:r>
        <w:rPr>
          <w:rFonts w:ascii="Times New Roman" w:hAnsi="Times New Roman"/>
          <w:color w:val="0562C1"/>
          <w:spacing w:val="-5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Megbízhatatlanok a PCR tesztek, a karantén pedig jogellenes (bitcoinbazis.hu)</w:t>
      </w:r>
      <w:r>
        <w:rPr>
          <w:rFonts w:ascii="Carlito" w:hAnsi="Carlito"/>
        </w:rPr>
        <w:t xml:space="preserve"> </w:t>
      </w:r>
      <w:r>
        <w:t>(20)</w:t>
      </w:r>
    </w:p>
    <w:p w:rsidR="002A33EE" w:rsidRDefault="00A837C7" w:rsidP="002A33EE">
      <w:pPr>
        <w:pStyle w:val="Szvegtrzs"/>
        <w:spacing w:before="24" w:line="259" w:lineRule="auto"/>
        <w:ind w:right="220"/>
      </w:pPr>
      <w:hyperlink r:id="rId35">
        <w:r w:rsidR="002A33EE">
          <w:rPr>
            <w:color w:val="0562C1"/>
            <w:u w:val="single" w:color="0562C1"/>
          </w:rPr>
          <w:t>http://www.dgsi.pt/jtrl.nsf/33182fc732316039802565fa00497eec/79d6ba338dcbe5e2802586</w:t>
        </w:r>
      </w:hyperlink>
      <w:r w:rsidR="002A33EE">
        <w:rPr>
          <w:color w:val="0562C1"/>
        </w:rPr>
        <w:t xml:space="preserve"> </w:t>
      </w:r>
      <w:r w:rsidR="002A33EE">
        <w:rPr>
          <w:color w:val="0562C1"/>
          <w:u w:val="single" w:color="0562C1"/>
        </w:rPr>
        <w:t>1f003e7b30</w:t>
      </w:r>
    </w:p>
    <w:p w:rsidR="002A33EE" w:rsidRDefault="002A33EE" w:rsidP="002A33EE">
      <w:pPr>
        <w:pStyle w:val="Listaszerbekezds"/>
        <w:numPr>
          <w:ilvl w:val="0"/>
          <w:numId w:val="6"/>
        </w:numPr>
        <w:tabs>
          <w:tab w:val="left" w:pos="567"/>
        </w:tabs>
        <w:spacing w:before="159"/>
      </w:pPr>
      <w:r>
        <w:t>Írországi</w:t>
      </w:r>
      <w:r>
        <w:rPr>
          <w:spacing w:val="-7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t>peranyag</w:t>
      </w:r>
      <w:r>
        <w:rPr>
          <w:color w:val="0562C1"/>
          <w:spacing w:val="-2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O'Doherty</w:t>
      </w:r>
      <w:r>
        <w:rPr>
          <w:rFonts w:ascii="Carlito" w:hAnsi="Carlito"/>
          <w:color w:val="0562C1"/>
          <w:spacing w:val="-2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&amp;</w:t>
      </w:r>
      <w:r>
        <w:rPr>
          <w:rFonts w:ascii="Carlito" w:hAnsi="Carlito"/>
          <w:color w:val="0562C1"/>
          <w:spacing w:val="-2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Anor</w:t>
      </w:r>
      <w:r>
        <w:rPr>
          <w:rFonts w:ascii="Carlito" w:hAnsi="Carlito"/>
          <w:color w:val="0562C1"/>
          <w:spacing w:val="-3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v</w:t>
      </w:r>
      <w:r>
        <w:rPr>
          <w:rFonts w:ascii="Carlito" w:hAnsi="Carlito"/>
          <w:color w:val="0562C1"/>
          <w:spacing w:val="-4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The</w:t>
      </w:r>
      <w:r>
        <w:rPr>
          <w:rFonts w:ascii="Carlito" w:hAnsi="Carlito"/>
          <w:color w:val="0562C1"/>
          <w:spacing w:val="-4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Minister</w:t>
      </w:r>
      <w:r>
        <w:rPr>
          <w:rFonts w:ascii="Carlito" w:hAnsi="Carlito"/>
          <w:color w:val="0562C1"/>
          <w:spacing w:val="-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for</w:t>
      </w:r>
      <w:r>
        <w:rPr>
          <w:rFonts w:ascii="Carlito" w:hAnsi="Carlito"/>
          <w:color w:val="0562C1"/>
          <w:spacing w:val="-2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Health</w:t>
      </w:r>
      <w:r>
        <w:rPr>
          <w:rFonts w:ascii="Carlito" w:hAnsi="Carlito"/>
          <w:color w:val="0562C1"/>
          <w:spacing w:val="-5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&amp;</w:t>
      </w:r>
      <w:r>
        <w:rPr>
          <w:rFonts w:ascii="Carlito" w:hAnsi="Carlito"/>
          <w:color w:val="0562C1"/>
          <w:spacing w:val="-1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Ors</w:t>
      </w:r>
      <w:r>
        <w:rPr>
          <w:rFonts w:ascii="Carlito" w:hAnsi="Carlito"/>
          <w:color w:val="0562C1"/>
          <w:spacing w:val="-4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|</w:t>
      </w:r>
      <w:r>
        <w:rPr>
          <w:rFonts w:ascii="Carlito" w:hAnsi="Carlito"/>
          <w:color w:val="0562C1"/>
          <w:spacing w:val="-2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[2020]</w:t>
      </w:r>
      <w:r>
        <w:rPr>
          <w:rFonts w:ascii="Carlito" w:hAnsi="Carlito"/>
          <w:color w:val="0562C1"/>
          <w:spacing w:val="-3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IEHC</w:t>
      </w:r>
    </w:p>
    <w:p w:rsidR="002A33EE" w:rsidRDefault="002A33EE" w:rsidP="002A33EE">
      <w:pPr>
        <w:pStyle w:val="Szvegtrzs"/>
        <w:spacing w:before="22"/>
      </w:pPr>
      <w:r>
        <w:rPr>
          <w:rFonts w:ascii="Carlito" w:hAnsi="Carlito"/>
          <w:color w:val="0562C1"/>
          <w:u w:val="single" w:color="0562C1"/>
        </w:rPr>
        <w:t>209 | High Court of Ireland | Judgment | Law | CaseMine</w:t>
      </w:r>
      <w:r>
        <w:rPr>
          <w:rFonts w:ascii="Carlito" w:hAnsi="Carlito"/>
          <w:color w:val="0562C1"/>
        </w:rPr>
        <w:t xml:space="preserve"> </w:t>
      </w:r>
      <w:r>
        <w:t>(és mellékelve)</w:t>
      </w:r>
    </w:p>
    <w:p w:rsidR="002A33EE" w:rsidRDefault="002A33EE" w:rsidP="002A33EE">
      <w:pPr>
        <w:pStyle w:val="Listaszerbekezds"/>
        <w:numPr>
          <w:ilvl w:val="0"/>
          <w:numId w:val="6"/>
        </w:numPr>
        <w:tabs>
          <w:tab w:val="left" w:pos="570"/>
        </w:tabs>
        <w:spacing w:before="181"/>
        <w:ind w:left="569" w:hanging="454"/>
      </w:pPr>
      <w:r>
        <w:rPr>
          <w:color w:val="FF0000"/>
        </w:rPr>
        <w:t>* töröltük a mellékletek közül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*</w:t>
      </w:r>
    </w:p>
    <w:p w:rsidR="002A33EE" w:rsidRDefault="002A33EE" w:rsidP="002A33EE">
      <w:pPr>
        <w:pStyle w:val="Listaszerbekezds"/>
        <w:numPr>
          <w:ilvl w:val="0"/>
          <w:numId w:val="6"/>
        </w:numPr>
        <w:tabs>
          <w:tab w:val="left" w:pos="593"/>
        </w:tabs>
        <w:spacing w:before="180"/>
        <w:ind w:left="592" w:hanging="477"/>
      </w:pPr>
      <w:r>
        <w:t>Németországi</w:t>
      </w:r>
      <w:r>
        <w:rPr>
          <w:spacing w:val="20"/>
        </w:rPr>
        <w:t xml:space="preserve"> </w:t>
      </w:r>
      <w:r>
        <w:t>peranyag</w:t>
      </w:r>
      <w:r>
        <w:rPr>
          <w:spacing w:val="23"/>
        </w:rPr>
        <w:t xml:space="preserve"> </w:t>
      </w:r>
      <w:r>
        <w:t>(Füllmich</w:t>
      </w:r>
      <w:r>
        <w:rPr>
          <w:spacing w:val="23"/>
        </w:rPr>
        <w:t xml:space="preserve"> </w:t>
      </w:r>
      <w:r>
        <w:t>iroda</w:t>
      </w:r>
      <w:r>
        <w:rPr>
          <w:spacing w:val="24"/>
        </w:rPr>
        <w:t xml:space="preserve"> </w:t>
      </w:r>
      <w:r>
        <w:t>Dorsten</w:t>
      </w:r>
      <w:r>
        <w:rPr>
          <w:spacing w:val="21"/>
        </w:rPr>
        <w:t xml:space="preserve"> </w:t>
      </w:r>
      <w:r>
        <w:t>pere:</w:t>
      </w:r>
      <w:r>
        <w:rPr>
          <w:color w:val="0562C1"/>
          <w:spacing w:val="21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Cease</w:t>
      </w:r>
      <w:r>
        <w:rPr>
          <w:rFonts w:ascii="Carlito" w:hAnsi="Carlito"/>
          <w:color w:val="0562C1"/>
          <w:spacing w:val="18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and</w:t>
      </w:r>
      <w:r>
        <w:rPr>
          <w:rFonts w:ascii="Carlito" w:hAnsi="Carlito"/>
          <w:color w:val="0562C1"/>
          <w:spacing w:val="18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desist</w:t>
      </w:r>
      <w:r>
        <w:rPr>
          <w:rFonts w:ascii="Carlito" w:hAnsi="Carlito"/>
          <w:color w:val="0562C1"/>
          <w:spacing w:val="1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papers</w:t>
      </w:r>
      <w:r>
        <w:rPr>
          <w:rFonts w:ascii="Carlito" w:hAnsi="Carlito"/>
          <w:color w:val="0562C1"/>
          <w:spacing w:val="17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served</w:t>
      </w:r>
      <w:r>
        <w:rPr>
          <w:rFonts w:ascii="Carlito" w:hAnsi="Carlito"/>
          <w:color w:val="0562C1"/>
          <w:spacing w:val="1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on</w:t>
      </w:r>
    </w:p>
    <w:p w:rsidR="002A33EE" w:rsidRDefault="002A33EE" w:rsidP="002A33EE">
      <w:pPr>
        <w:pStyle w:val="Szvegtrzs"/>
        <w:spacing w:before="22"/>
        <w:rPr>
          <w:rFonts w:ascii="Carlito" w:hAnsi="Carlito"/>
        </w:rPr>
      </w:pPr>
      <w:r>
        <w:rPr>
          <w:rFonts w:ascii="Times New Roman" w:hAnsi="Times New Roman"/>
          <w:color w:val="0562C1"/>
          <w:spacing w:val="-5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Prof. Dr. Christian Drosten by Dr. Reiner Fuellmich – CORMAN-DROSTEN REVIEW REPORT</w:t>
      </w:r>
      <w:r>
        <w:rPr>
          <w:rFonts w:ascii="Carlito" w:hAnsi="Carlito"/>
        </w:rPr>
        <w:t>)</w:t>
      </w:r>
    </w:p>
    <w:p w:rsidR="002A33EE" w:rsidRDefault="002A33EE" w:rsidP="002A33EE">
      <w:pPr>
        <w:pStyle w:val="Listaszerbekezds"/>
        <w:numPr>
          <w:ilvl w:val="0"/>
          <w:numId w:val="6"/>
        </w:numPr>
        <w:tabs>
          <w:tab w:val="left" w:pos="571"/>
        </w:tabs>
        <w:spacing w:before="181" w:line="259" w:lineRule="auto"/>
        <w:ind w:left="116" w:right="114" w:firstLine="0"/>
      </w:pPr>
      <w:r>
        <w:t>Kanadai peranyag:</w:t>
      </w:r>
      <w:r>
        <w:rPr>
          <w:color w:val="0562C1"/>
        </w:rPr>
        <w:t xml:space="preserve"> </w:t>
      </w:r>
      <w:r>
        <w:rPr>
          <w:color w:val="0562C1"/>
          <w:u w:val="single" w:color="0562C1"/>
        </w:rPr>
        <w:t>https://vaccinechoicecanada.com/wp-content/uploads/vcc-statement- of-claim-2020-redacted.pdf</w:t>
      </w:r>
    </w:p>
    <w:p w:rsidR="002A33EE" w:rsidRDefault="002A33EE" w:rsidP="002A33EE">
      <w:pPr>
        <w:pStyle w:val="Listaszerbekezds"/>
        <w:numPr>
          <w:ilvl w:val="0"/>
          <w:numId w:val="6"/>
        </w:numPr>
        <w:tabs>
          <w:tab w:val="left" w:pos="571"/>
        </w:tabs>
        <w:spacing w:before="159"/>
        <w:ind w:left="570" w:hanging="455"/>
      </w:pPr>
      <w:r>
        <w:t>Ausztrál ügyvédek nyílt</w:t>
      </w:r>
      <w:r>
        <w:rPr>
          <w:spacing w:val="4"/>
        </w:rPr>
        <w:t xml:space="preserve"> </w:t>
      </w:r>
      <w:r>
        <w:t>levele:</w:t>
      </w:r>
    </w:p>
    <w:p w:rsidR="002A33EE" w:rsidRDefault="002A33EE" w:rsidP="002A33EE">
      <w:pPr>
        <w:pStyle w:val="Listaszerbekezds"/>
        <w:numPr>
          <w:ilvl w:val="0"/>
          <w:numId w:val="6"/>
        </w:numPr>
        <w:tabs>
          <w:tab w:val="left" w:pos="571"/>
        </w:tabs>
        <w:spacing w:before="181"/>
        <w:ind w:left="570" w:hanging="455"/>
      </w:pPr>
      <w:r>
        <w:t>Osztrák peranyag:</w:t>
      </w:r>
      <w:r>
        <w:rPr>
          <w:color w:val="0562C1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Strafanzeige_KP24_Regierung_Anlagen.pdf</w:t>
      </w:r>
      <w:r>
        <w:rPr>
          <w:rFonts w:ascii="Carlito" w:hAnsi="Carlito"/>
          <w:color w:val="0562C1"/>
          <w:spacing w:val="1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(dropbox.com)</w:t>
      </w:r>
    </w:p>
    <w:p w:rsidR="002A33EE" w:rsidRDefault="0029461E" w:rsidP="002A33EE">
      <w:pPr>
        <w:pStyle w:val="Listaszerbekezds"/>
        <w:numPr>
          <w:ilvl w:val="0"/>
          <w:numId w:val="6"/>
        </w:numPr>
        <w:tabs>
          <w:tab w:val="left" w:pos="604"/>
          <w:tab w:val="left" w:pos="6898"/>
        </w:tabs>
        <w:spacing w:before="181" w:line="259" w:lineRule="auto"/>
        <w:ind w:left="116" w:right="113" w:firstLine="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767080</wp:posOffset>
                </wp:positionV>
                <wp:extent cx="5760720" cy="9525"/>
                <wp:effectExtent l="3810" t="4445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9525"/>
                          <a:chOff x="1416" y="1208"/>
                          <a:chExt cx="9072" cy="15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6" y="1208"/>
                            <a:ext cx="4769" cy="15"/>
                          </a:xfrm>
                          <a:prstGeom prst="rect">
                            <a:avLst/>
                          </a:prstGeom>
                          <a:solidFill>
                            <a:srgbClr val="0562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84" y="1208"/>
                            <a:ext cx="2014" cy="15"/>
                          </a:xfrm>
                          <a:prstGeom prst="rect">
                            <a:avLst/>
                          </a:prstGeom>
                          <a:solidFill>
                            <a:srgbClr val="1154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98" y="1208"/>
                            <a:ext cx="2290" cy="15"/>
                          </a:xfrm>
                          <a:prstGeom prst="rect">
                            <a:avLst/>
                          </a:prstGeom>
                          <a:solidFill>
                            <a:srgbClr val="0562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D6E75" id="Group 2" o:spid="_x0000_s1026" style="position:absolute;margin-left:70.8pt;margin-top:60.4pt;width:453.6pt;height:.75pt;z-index:-251658240;mso-position-horizontal-relative:page" coordorigin="1416,1208" coordsize="90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">
                <v:rect id="Rectangle 3" o:spid="_x0000_s1027" style="position:absolute;left:1416;top:1208;width:476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" fillcolor="#0562c1" stroked="f"/>
                <v:rect id="Rectangle 4" o:spid="_x0000_s1028" style="position:absolute;left:6184;top:1208;width:201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" fillcolor="#1154cc" stroked="f"/>
                <v:rect id="Rectangle 5" o:spid="_x0000_s1029" style="position:absolute;left:8198;top:1208;width:229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" fillcolor="#0562c1" stroked="f"/>
                <w10:wrap anchorx="page"/>
              </v:group>
            </w:pict>
          </mc:Fallback>
        </mc:AlternateContent>
      </w:r>
      <w:r w:rsidR="002A33EE">
        <w:t>Magyarországi PCR teszt laboratóriumok megkeresése azzal, hogy milyen CT ciklust alkalmaznak / laboratóriumok válasza (mellékelve) és válaszok. Laborok teszteléssel kapcsolatos linkjei:</w:t>
      </w:r>
      <w:r w:rsidR="002A33EE">
        <w:rPr>
          <w:color w:val="0562C1"/>
        </w:rPr>
        <w:t xml:space="preserve"> </w:t>
      </w:r>
      <w:r w:rsidR="002A33EE">
        <w:rPr>
          <w:color w:val="0562C1"/>
          <w:sz w:val="20"/>
          <w:u w:val="single" w:color="0562C1"/>
        </w:rPr>
        <w:t>https://avidinbiotech.com/wp-content/uploads/2020/07/Cov2QuantTM-SARS-</w:t>
      </w:r>
      <w:r w:rsidR="002A33EE">
        <w:rPr>
          <w:color w:val="0562C1"/>
          <w:sz w:val="20"/>
        </w:rPr>
        <w:t xml:space="preserve"> Cov-2-Quantification-kit_USER-MANUAL_202007.pdf</w:t>
      </w:r>
      <w:r w:rsidR="002A33EE">
        <w:rPr>
          <w:color w:val="0562C1"/>
          <w:sz w:val="20"/>
        </w:rPr>
        <w:tab/>
        <w:t>https://biotrading.com/wp-</w:t>
      </w:r>
      <w:r w:rsidR="002A33EE">
        <w:rPr>
          <w:color w:val="0562C1"/>
          <w:sz w:val="20"/>
          <w:u w:val="single" w:color="0562C1"/>
        </w:rPr>
        <w:t xml:space="preserve"> content/uploads/2020/04/sars_cov_ifu.pdf</w:t>
      </w:r>
    </w:p>
    <w:p w:rsidR="002A33EE" w:rsidRDefault="002A33EE" w:rsidP="002A33EE">
      <w:pPr>
        <w:spacing w:line="259" w:lineRule="auto"/>
        <w:jc w:val="both"/>
      </w:pPr>
    </w:p>
    <w:p w:rsidR="00B02F81" w:rsidRDefault="00B02F81" w:rsidP="00B02F81">
      <w:pPr>
        <w:pStyle w:val="Cmsor11"/>
        <w:tabs>
          <w:tab w:val="left" w:pos="608"/>
        </w:tabs>
        <w:spacing w:before="73" w:line="259" w:lineRule="auto"/>
        <w:ind w:left="0" w:right="109"/>
        <w:jc w:val="both"/>
      </w:pPr>
      <w:r>
        <w:t xml:space="preserve">Addendum - Corman Drosten Review Report by an International Consortium </w:t>
      </w:r>
      <w:r>
        <w:rPr>
          <w:spacing w:val="-3"/>
        </w:rPr>
        <w:t xml:space="preserve">of </w:t>
      </w:r>
      <w:r>
        <w:t>Scientists in Life Sciences. (ICSLS): Peer reviewed literature and preprints covering wet-lab experiments, in silico analysis of Corman. Drosten protocol-design, meta-data analysis on EuroSurveillance.org and further discussion</w:t>
      </w:r>
      <w:r>
        <w:rPr>
          <w:spacing w:val="-10"/>
        </w:rPr>
        <w:t xml:space="preserve"> </w:t>
      </w:r>
      <w:r>
        <w:t>(mellékelve)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56"/>
        </w:tabs>
        <w:spacing w:before="162" w:line="259" w:lineRule="auto"/>
        <w:ind w:right="113"/>
      </w:pPr>
      <w:r>
        <w:t>Policy</w:t>
      </w:r>
      <w:r>
        <w:rPr>
          <w:spacing w:val="-18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Coronavirus</w:t>
      </w:r>
      <w:r>
        <w:rPr>
          <w:spacing w:val="-15"/>
        </w:rPr>
        <w:t xml:space="preserve"> </w:t>
      </w:r>
      <w:r>
        <w:t>Disease-2019</w:t>
      </w:r>
      <w:r>
        <w:rPr>
          <w:spacing w:val="-21"/>
        </w:rPr>
        <w:t xml:space="preserve"> </w:t>
      </w:r>
      <w:r>
        <w:t>Tests</w:t>
      </w:r>
      <w:r>
        <w:rPr>
          <w:spacing w:val="-16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Health</w:t>
      </w:r>
      <w:r>
        <w:rPr>
          <w:spacing w:val="-16"/>
        </w:rPr>
        <w:t xml:space="preserve"> </w:t>
      </w:r>
      <w:r>
        <w:t>Emergency</w:t>
      </w:r>
      <w:r>
        <w:rPr>
          <w:spacing w:val="-17"/>
        </w:rPr>
        <w:t xml:space="preserve"> </w:t>
      </w:r>
      <w:r>
        <w:t>(Revised) Immediately in Effect Guidance for Clinical Laboratories, Commercial Manufacturers, and Food and Drug Administration Staff</w:t>
      </w:r>
      <w:r>
        <w:rPr>
          <w:color w:val="0562C1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Policy for Coronavirus Disease-2019 Tests During the</w:t>
      </w:r>
      <w:r>
        <w:rPr>
          <w:rFonts w:ascii="Carlito"/>
          <w:color w:val="0562C1"/>
          <w:spacing w:val="23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Public</w:t>
      </w:r>
    </w:p>
    <w:p w:rsidR="00B02F81" w:rsidRDefault="00B02F81" w:rsidP="00B02F81">
      <w:pPr>
        <w:pStyle w:val="Szvegtrzs"/>
        <w:spacing w:line="267" w:lineRule="exact"/>
        <w:rPr>
          <w:rFonts w:ascii="Carlito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Health Emergency (Revised) | FDA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70"/>
        </w:tabs>
        <w:spacing w:before="183"/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Coronavirus Test Tracker: Commercially Available COVID-19 Diagnostic Tests |</w:t>
      </w:r>
      <w:r>
        <w:rPr>
          <w:rFonts w:ascii="Carlito"/>
          <w:color w:val="0562C1"/>
          <w:spacing w:val="-13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360Dx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70"/>
        </w:tabs>
        <w:spacing w:before="180"/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GISAID - hCoV-19 Reference</w:t>
      </w:r>
      <w:r>
        <w:rPr>
          <w:rFonts w:ascii="Carlito"/>
          <w:color w:val="0562C1"/>
          <w:spacing w:val="-1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Sequence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65"/>
        </w:tabs>
        <w:spacing w:before="182"/>
      </w:pPr>
      <w:r>
        <w:rPr>
          <w:rFonts w:ascii="Times New Roman" w:hAnsi="Times New Roman"/>
          <w:color w:val="0562C1"/>
          <w:spacing w:val="-5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Severe</w:t>
      </w:r>
      <w:r>
        <w:rPr>
          <w:rFonts w:ascii="Carlito" w:hAnsi="Carlito"/>
          <w:color w:val="0562C1"/>
          <w:spacing w:val="-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acute</w:t>
      </w:r>
      <w:r>
        <w:rPr>
          <w:rFonts w:ascii="Carlito" w:hAnsi="Carlito"/>
          <w:color w:val="0562C1"/>
          <w:spacing w:val="-9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respiratory</w:t>
      </w:r>
      <w:r>
        <w:rPr>
          <w:rFonts w:ascii="Carlito" w:hAnsi="Carlito"/>
          <w:color w:val="0562C1"/>
          <w:spacing w:val="-4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syndrome-related</w:t>
      </w:r>
      <w:r>
        <w:rPr>
          <w:rFonts w:ascii="Carlito" w:hAnsi="Carlito"/>
          <w:color w:val="0562C1"/>
          <w:spacing w:val="-8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coronavirus:</w:t>
      </w:r>
      <w:r>
        <w:rPr>
          <w:rFonts w:ascii="Carlito" w:hAnsi="Carlito"/>
          <w:color w:val="0562C1"/>
          <w:spacing w:val="-8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The</w:t>
      </w:r>
      <w:r>
        <w:rPr>
          <w:rFonts w:ascii="Carlito" w:hAnsi="Carlito"/>
          <w:color w:val="0562C1"/>
          <w:spacing w:val="-7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species</w:t>
      </w:r>
      <w:r>
        <w:rPr>
          <w:rFonts w:ascii="Carlito" w:hAnsi="Carlito"/>
          <w:color w:val="0562C1"/>
          <w:spacing w:val="-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and</w:t>
      </w:r>
      <w:r>
        <w:rPr>
          <w:rFonts w:ascii="Carlito" w:hAnsi="Carlito"/>
          <w:color w:val="0562C1"/>
          <w:spacing w:val="-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its</w:t>
      </w:r>
      <w:r>
        <w:rPr>
          <w:rFonts w:ascii="Carlito" w:hAnsi="Carlito"/>
          <w:color w:val="0562C1"/>
          <w:spacing w:val="-10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viruses</w:t>
      </w:r>
      <w:r>
        <w:rPr>
          <w:rFonts w:ascii="Carlito" w:hAnsi="Carlito"/>
          <w:color w:val="0562C1"/>
          <w:spacing w:val="-5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–</w:t>
      </w:r>
      <w:r>
        <w:rPr>
          <w:rFonts w:ascii="Carlito" w:hAnsi="Carlito"/>
          <w:color w:val="0562C1"/>
          <w:spacing w:val="-8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a</w:t>
      </w:r>
      <w:r>
        <w:rPr>
          <w:rFonts w:ascii="Carlito" w:hAnsi="Carlito"/>
          <w:color w:val="0562C1"/>
          <w:spacing w:val="-7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statement</w:t>
      </w:r>
    </w:p>
    <w:p w:rsidR="00B02F81" w:rsidRDefault="00B02F81" w:rsidP="00B02F81">
      <w:pPr>
        <w:pStyle w:val="Szvegtrzs"/>
        <w:spacing w:before="20"/>
        <w:rPr>
          <w:rFonts w:ascii="Carlito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of the Coronavirus Study Group | bioRxiv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70"/>
        </w:tabs>
        <w:spacing w:before="183"/>
      </w:pPr>
      <w:r>
        <w:rPr>
          <w:color w:val="FF0000"/>
        </w:rPr>
        <w:t>* töröltük a mellékletek közül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*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78"/>
        </w:tabs>
        <w:spacing w:before="179" w:line="259" w:lineRule="auto"/>
        <w:ind w:right="110"/>
      </w:pPr>
      <w:r>
        <w:t>CDC 2019-Novel Coronavirus (2019-nCoV) Real-Time RT-PCR Diagnostic Panel - Only Instructions for Use</w:t>
      </w:r>
      <w:r>
        <w:rPr>
          <w:color w:val="0562C1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CDC 2019-nCoV Real-Time RT-PCR Diagnostic Panel - Instructions for</w:t>
      </w:r>
      <w:r>
        <w:rPr>
          <w:rFonts w:ascii="Carlito"/>
          <w:color w:val="0562C1"/>
          <w:spacing w:val="28"/>
          <w:u w:val="single" w:color="0562C1"/>
        </w:rPr>
        <w:t xml:space="preserve"> </w:t>
      </w:r>
      <w:r>
        <w:rPr>
          <w:rFonts w:ascii="Carlito"/>
          <w:color w:val="0562C1"/>
          <w:spacing w:val="-3"/>
          <w:u w:val="single" w:color="0562C1"/>
        </w:rPr>
        <w:t>Use</w:t>
      </w:r>
    </w:p>
    <w:p w:rsidR="00B02F81" w:rsidRDefault="00B02F81" w:rsidP="00B02F81">
      <w:pPr>
        <w:pStyle w:val="Szvegtrzs"/>
        <w:rPr>
          <w:rFonts w:ascii="Carlito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(fda.gov)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70"/>
        </w:tabs>
        <w:spacing w:before="181"/>
      </w:pPr>
      <w:r>
        <w:rPr>
          <w:color w:val="FF0000"/>
        </w:rPr>
        <w:t>* töröltük a mellékletek közül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*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70"/>
        </w:tabs>
        <w:spacing w:before="182"/>
      </w:pPr>
      <w:r>
        <w:rPr>
          <w:color w:val="FF0000"/>
        </w:rPr>
        <w:t>* töröltük a mellékletek közül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*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610"/>
        </w:tabs>
        <w:spacing w:before="178"/>
      </w:pPr>
      <w:r>
        <w:t>Áder János a H1N1-pánikról</w:t>
      </w:r>
      <w:r>
        <w:rPr>
          <w:color w:val="0562C1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Áder János bírálta a WHO-t, amely szerinte farkast kiáltott</w:t>
      </w:r>
      <w:r>
        <w:rPr>
          <w:rFonts w:ascii="Carlito" w:hAnsi="Carlito"/>
          <w:color w:val="0562C1"/>
          <w:spacing w:val="24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-</w:t>
      </w:r>
    </w:p>
    <w:p w:rsidR="00B02F81" w:rsidRDefault="00B02F81" w:rsidP="00B02F81">
      <w:pPr>
        <w:pStyle w:val="Szvegtrzs"/>
        <w:spacing w:before="22"/>
        <w:rPr>
          <w:rFonts w:ascii="Carlito" w:hAnsi="Carlito"/>
        </w:rPr>
      </w:pPr>
      <w:r>
        <w:rPr>
          <w:rFonts w:ascii="Times New Roman" w:hAnsi="Times New Roman"/>
          <w:color w:val="0562C1"/>
          <w:spacing w:val="-5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MédiaForrás (mediaforras.com)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80"/>
        </w:tabs>
        <w:spacing w:before="180"/>
      </w:pPr>
      <w:r>
        <w:t>Biodefense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age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synthetic</w:t>
      </w:r>
      <w:r>
        <w:rPr>
          <w:spacing w:val="8"/>
        </w:rPr>
        <w:t xml:space="preserve"> </w:t>
      </w:r>
      <w:r>
        <w:t>biology</w:t>
      </w:r>
      <w:r>
        <w:rPr>
          <w:color w:val="0562C1"/>
          <w:spacing w:val="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Biodefense</w:t>
      </w:r>
      <w:r>
        <w:rPr>
          <w:rFonts w:ascii="Carlito"/>
          <w:color w:val="0562C1"/>
          <w:spacing w:val="7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in</w:t>
      </w:r>
      <w:r>
        <w:rPr>
          <w:rFonts w:ascii="Carlito"/>
          <w:color w:val="0562C1"/>
          <w:spacing w:val="3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the</w:t>
      </w:r>
      <w:r>
        <w:rPr>
          <w:rFonts w:ascii="Carlito"/>
          <w:color w:val="0562C1"/>
          <w:spacing w:val="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Age</w:t>
      </w:r>
      <w:r>
        <w:rPr>
          <w:rFonts w:ascii="Carlito"/>
          <w:color w:val="0562C1"/>
          <w:spacing w:val="5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of</w:t>
      </w:r>
      <w:r>
        <w:rPr>
          <w:rFonts w:ascii="Carlito"/>
          <w:color w:val="0562C1"/>
          <w:spacing w:val="5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Synthetic</w:t>
      </w:r>
      <w:r>
        <w:rPr>
          <w:rFonts w:ascii="Carlito"/>
          <w:color w:val="0562C1"/>
          <w:spacing w:val="5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Biology</w:t>
      </w:r>
      <w:r>
        <w:rPr>
          <w:rFonts w:ascii="Carlito"/>
          <w:color w:val="0562C1"/>
          <w:spacing w:val="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-</w:t>
      </w:r>
      <w:r>
        <w:rPr>
          <w:rFonts w:ascii="Carlito"/>
          <w:color w:val="0562C1"/>
          <w:spacing w:val="5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NCBI</w:t>
      </w:r>
    </w:p>
    <w:p w:rsidR="00B02F81" w:rsidRDefault="00B02F81" w:rsidP="00B02F81">
      <w:pPr>
        <w:spacing w:before="22"/>
        <w:ind w:left="116"/>
        <w:rPr>
          <w:rFonts w:ascii="Carlito" w:hAnsi="Carlito"/>
          <w:b/>
        </w:rPr>
      </w:pPr>
      <w:r>
        <w:rPr>
          <w:rFonts w:ascii="Times New Roman" w:hAnsi="Times New Roman"/>
          <w:color w:val="0562C1"/>
          <w:spacing w:val="-5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Bookshelf (nih.gov)</w:t>
      </w:r>
      <w:r>
        <w:rPr>
          <w:rFonts w:ascii="Carlito" w:hAnsi="Carlito"/>
          <w:color w:val="0562C1"/>
        </w:rPr>
        <w:t xml:space="preserve"> </w:t>
      </w:r>
      <w:r>
        <w:rPr>
          <w:rFonts w:ascii="Carlito" w:hAnsi="Carlito"/>
        </w:rPr>
        <w:t xml:space="preserve">– </w:t>
      </w:r>
      <w:r>
        <w:rPr>
          <w:rFonts w:ascii="Carlito" w:hAnsi="Carlito"/>
          <w:b/>
        </w:rPr>
        <w:t>6 Assessment of Concerns Related to Bioweapons that Alter the Human Host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59"/>
          <w:tab w:val="left" w:pos="1468"/>
          <w:tab w:val="left" w:pos="2976"/>
          <w:tab w:val="left" w:pos="4963"/>
          <w:tab w:val="left" w:pos="6268"/>
          <w:tab w:val="left" w:pos="7140"/>
          <w:tab w:val="left" w:pos="8641"/>
        </w:tabs>
        <w:spacing w:before="181" w:line="259" w:lineRule="auto"/>
        <w:ind w:right="114"/>
      </w:pPr>
      <w:r>
        <w:t>Isolation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characterization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virus</w:t>
      </w:r>
      <w:r>
        <w:rPr>
          <w:spacing w:val="-10"/>
        </w:rPr>
        <w:t xml:space="preserve"> </w:t>
      </w:r>
      <w:r>
        <w:t>(SARS-CoV-2)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watchful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false</w:t>
      </w:r>
      <w:r>
        <w:rPr>
          <w:spacing w:val="-13"/>
        </w:rPr>
        <w:t xml:space="preserve"> </w:t>
      </w:r>
      <w:r>
        <w:t>claims</w:t>
      </w:r>
      <w:r>
        <w:rPr>
          <w:spacing w:val="-10"/>
        </w:rPr>
        <w:t xml:space="preserve"> </w:t>
      </w:r>
      <w:r>
        <w:t>and twisted</w:t>
      </w:r>
      <w:r>
        <w:tab/>
        <w:t>scientific</w:t>
      </w:r>
      <w:r>
        <w:tab/>
        <w:t>presentations</w:t>
      </w:r>
      <w:r>
        <w:tab/>
        <w:t>Saeed</w:t>
      </w:r>
      <w:r>
        <w:tab/>
        <w:t>A.</w:t>
      </w:r>
      <w:r>
        <w:tab/>
        <w:t>Qureshi,</w:t>
      </w:r>
      <w:r>
        <w:tab/>
      </w:r>
      <w:r>
        <w:rPr>
          <w:spacing w:val="-5"/>
        </w:rPr>
        <w:t xml:space="preserve">Ph.D. </w:t>
      </w:r>
      <w:r>
        <w:t>(</w:t>
      </w:r>
      <w:r>
        <w:rPr>
          <w:color w:val="0562C1"/>
          <w:u w:val="single" w:color="0562C1"/>
        </w:rPr>
        <w:t>principal@pharmacomechanics.com</w:t>
      </w:r>
      <w:r>
        <w:t>)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70"/>
        </w:tabs>
        <w:spacing w:before="159"/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Astonishing COVID-19 Testing Fraud Revealed</w:t>
      </w:r>
      <w:r>
        <w:rPr>
          <w:rFonts w:ascii="Carlito"/>
          <w:color w:val="0562C1"/>
          <w:spacing w:val="-12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(mercola.com)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67"/>
        </w:tabs>
        <w:spacing w:before="182"/>
      </w:pPr>
      <w:r>
        <w:t>További, a témához kapcsolódó anyagok itt:</w:t>
      </w:r>
      <w:r>
        <w:rPr>
          <w:color w:val="0562C1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CORMAN-DROSTEN REVIEW</w:t>
      </w:r>
      <w:r>
        <w:rPr>
          <w:rFonts w:ascii="Carlito" w:hAnsi="Carlito"/>
          <w:color w:val="0562C1"/>
          <w:spacing w:val="-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REPORT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95"/>
        </w:tabs>
        <w:spacing w:before="181"/>
      </w:pPr>
      <w:r>
        <w:t>Cikk a portugál munkaügyi bíróság ítéletéről:</w:t>
      </w:r>
      <w:r>
        <w:rPr>
          <w:color w:val="0562C1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Covid PCR test reliability</w:t>
      </w:r>
      <w:r>
        <w:rPr>
          <w:rFonts w:ascii="Carlito" w:hAnsi="Carlito"/>
          <w:color w:val="0562C1"/>
          <w:spacing w:val="31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doubtful – Portugal</w:t>
      </w:r>
    </w:p>
    <w:p w:rsidR="00B02F81" w:rsidRDefault="00B02F81" w:rsidP="00B02F81">
      <w:pPr>
        <w:pStyle w:val="Szvegtrzs"/>
        <w:spacing w:before="21"/>
        <w:rPr>
          <w:rFonts w:ascii="Carlito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judges - The Portugal News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71"/>
        </w:tabs>
        <w:spacing w:before="181"/>
      </w:pPr>
      <w:r>
        <w:t>A portugál bíróság ítélete:</w:t>
      </w:r>
      <w:r>
        <w:rPr>
          <w:color w:val="0562C1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acórdão citius.pdf - Google</w:t>
      </w:r>
      <w:r>
        <w:rPr>
          <w:rFonts w:ascii="Carlito" w:hAnsi="Carlito"/>
          <w:color w:val="0562C1"/>
          <w:spacing w:val="-15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Drive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95"/>
        </w:tabs>
        <w:spacing w:before="182"/>
      </w:pPr>
      <w:r>
        <w:t>Tanulmány a PCR tesztekkel kapcsolatban a Lancet-en:</w:t>
      </w:r>
      <w:r>
        <w:rPr>
          <w:color w:val="0562C1"/>
          <w:spacing w:val="-35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False-positive COVID-19 results:</w:t>
      </w:r>
    </w:p>
    <w:p w:rsidR="00B02F81" w:rsidRDefault="00B02F81" w:rsidP="00B02F81">
      <w:pPr>
        <w:pStyle w:val="Szvegtrzs"/>
        <w:spacing w:before="20"/>
        <w:rPr>
          <w:rFonts w:ascii="Carlito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hidden problems and costs - The Lancet Respiratory Medicine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60"/>
        </w:tabs>
        <w:spacing w:before="182"/>
      </w:pPr>
      <w:r>
        <w:t>Az</w:t>
      </w:r>
      <w:r>
        <w:rPr>
          <w:spacing w:val="-13"/>
        </w:rPr>
        <w:t xml:space="preserve"> </w:t>
      </w:r>
      <w:r>
        <w:t>ír</w:t>
      </w:r>
      <w:r>
        <w:rPr>
          <w:spacing w:val="-10"/>
        </w:rPr>
        <w:t xml:space="preserve"> </w:t>
      </w:r>
      <w:r>
        <w:t>állam</w:t>
      </w:r>
      <w:r>
        <w:rPr>
          <w:spacing w:val="-11"/>
        </w:rPr>
        <w:t xml:space="preserve"> </w:t>
      </w:r>
      <w:r>
        <w:t>elismeri,</w:t>
      </w:r>
      <w:r>
        <w:rPr>
          <w:spacing w:val="-15"/>
        </w:rPr>
        <w:t xml:space="preserve"> </w:t>
      </w:r>
      <w:r>
        <w:t>hogy</w:t>
      </w:r>
      <w:r>
        <w:rPr>
          <w:spacing w:val="-11"/>
        </w:rPr>
        <w:t xml:space="preserve"> </w:t>
      </w:r>
      <w:r>
        <w:t>nincs</w:t>
      </w:r>
      <w:r>
        <w:rPr>
          <w:spacing w:val="-13"/>
        </w:rPr>
        <w:t xml:space="preserve"> </w:t>
      </w:r>
      <w:r>
        <w:t>koronavírus</w:t>
      </w:r>
      <w:r>
        <w:rPr>
          <w:color w:val="0562C1"/>
          <w:spacing w:val="-10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HSE</w:t>
      </w:r>
      <w:r>
        <w:rPr>
          <w:rFonts w:ascii="Carlito" w:hAnsi="Carlito"/>
          <w:color w:val="0562C1"/>
          <w:spacing w:val="-7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Admits</w:t>
      </w:r>
      <w:r>
        <w:rPr>
          <w:rFonts w:ascii="Carlito" w:hAnsi="Carlito"/>
          <w:color w:val="0562C1"/>
          <w:spacing w:val="-10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It</w:t>
      </w:r>
      <w:r>
        <w:rPr>
          <w:rFonts w:ascii="Carlito" w:hAnsi="Carlito"/>
          <w:color w:val="0562C1"/>
          <w:spacing w:val="-7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Has</w:t>
      </w:r>
      <w:r>
        <w:rPr>
          <w:rFonts w:ascii="Carlito" w:hAnsi="Carlito"/>
          <w:color w:val="0562C1"/>
          <w:spacing w:val="-10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No</w:t>
      </w:r>
      <w:r>
        <w:rPr>
          <w:rFonts w:ascii="Carlito" w:hAnsi="Carlito"/>
          <w:color w:val="0562C1"/>
          <w:spacing w:val="-10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Evidence</w:t>
      </w:r>
      <w:r>
        <w:rPr>
          <w:rFonts w:ascii="Carlito" w:hAnsi="Carlito"/>
          <w:color w:val="0562C1"/>
          <w:spacing w:val="-10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Lockdowns,</w:t>
      </w:r>
      <w:r>
        <w:rPr>
          <w:rFonts w:ascii="Carlito" w:hAnsi="Carlito"/>
          <w:color w:val="0562C1"/>
          <w:spacing w:val="-9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Masks</w:t>
      </w:r>
    </w:p>
    <w:p w:rsidR="00B02F81" w:rsidRDefault="00B02F81" w:rsidP="00B02F81">
      <w:pPr>
        <w:pStyle w:val="Szvegtrzs"/>
        <w:spacing w:before="22"/>
      </w:pPr>
      <w:r>
        <w:rPr>
          <w:rFonts w:ascii="Times New Roman" w:hAnsi="Times New Roman"/>
          <w:color w:val="0562C1"/>
          <w:spacing w:val="-5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Or Covid Vaccines Work - Gemma O'Doherty Investigative Journalist Ireland</w:t>
      </w:r>
      <w:r>
        <w:rPr>
          <w:rFonts w:ascii="Carlito" w:hAnsi="Carlito"/>
          <w:color w:val="0562C1"/>
        </w:rPr>
        <w:t xml:space="preserve"> </w:t>
      </w:r>
      <w:r>
        <w:t>(és mellékelve)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615"/>
        </w:tabs>
        <w:spacing w:before="180"/>
      </w:pPr>
      <w:r>
        <w:t>Tudósítás a német perről magyar felirattal:</w:t>
      </w:r>
      <w:r>
        <w:rPr>
          <w:color w:val="0562C1"/>
          <w:spacing w:val="4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(2) Oltások-gyilkos tűszúrás – bejegyzések |</w:t>
      </w:r>
    </w:p>
    <w:p w:rsidR="00B02F81" w:rsidRDefault="00B02F81" w:rsidP="00B02F81">
      <w:pPr>
        <w:pStyle w:val="Szvegtrzs"/>
        <w:spacing w:before="22"/>
        <w:rPr>
          <w:rFonts w:ascii="Carlito"/>
          <w:color w:val="0562C1"/>
          <w:u w:val="single" w:color="0562C1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Facebook</w:t>
      </w:r>
    </w:p>
    <w:p w:rsidR="00B02F81" w:rsidRDefault="00B02F81" w:rsidP="00B02F81">
      <w:pPr>
        <w:pStyle w:val="Szvegtrzs"/>
        <w:spacing w:before="22"/>
        <w:rPr>
          <w:rFonts w:ascii="Carlito"/>
        </w:rPr>
      </w:pP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615"/>
        </w:tabs>
        <w:spacing w:before="180"/>
      </w:pPr>
      <w:r>
        <w:t>,</w:t>
      </w:r>
    </w:p>
    <w:p w:rsidR="00B02F81" w:rsidRDefault="00B02F81" w:rsidP="00B02F81">
      <w:pPr>
        <w:pStyle w:val="Szvegtrzs"/>
        <w:spacing w:before="22"/>
        <w:rPr>
          <w:rFonts w:ascii="Carlito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Facebook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60"/>
        </w:tabs>
        <w:spacing w:before="181"/>
      </w:pPr>
      <w:r>
        <w:t>A</w:t>
      </w:r>
      <w:r>
        <w:rPr>
          <w:spacing w:val="-14"/>
        </w:rPr>
        <w:t xml:space="preserve"> </w:t>
      </w:r>
      <w:r>
        <w:t>tünetmentesek</w:t>
      </w:r>
      <w:r>
        <w:rPr>
          <w:spacing w:val="-10"/>
        </w:rPr>
        <w:t xml:space="preserve"> </w:t>
      </w:r>
      <w:r>
        <w:rPr>
          <w:spacing w:val="-2"/>
        </w:rPr>
        <w:t>nem</w:t>
      </w:r>
      <w:r>
        <w:rPr>
          <w:spacing w:val="-13"/>
        </w:rPr>
        <w:t xml:space="preserve"> </w:t>
      </w:r>
      <w:r>
        <w:t>fertőznek</w:t>
      </w:r>
      <w:r>
        <w:rPr>
          <w:spacing w:val="-10"/>
        </w:rPr>
        <w:t xml:space="preserve"> </w:t>
      </w:r>
      <w:r>
        <w:t>tanulmány</w:t>
      </w:r>
      <w:r>
        <w:rPr>
          <w:rFonts w:ascii="Carlito" w:hAnsi="Carlito"/>
        </w:rPr>
        <w:t>:</w:t>
      </w:r>
      <w:r>
        <w:rPr>
          <w:rFonts w:ascii="Carlito" w:hAnsi="Carlito"/>
          <w:color w:val="0562C1"/>
          <w:spacing w:val="-10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Post-lockdown</w:t>
      </w:r>
      <w:r>
        <w:rPr>
          <w:rFonts w:ascii="Carlito" w:hAnsi="Carlito"/>
          <w:color w:val="0562C1"/>
          <w:spacing w:val="-11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SARS-CoV-2</w:t>
      </w:r>
      <w:r>
        <w:rPr>
          <w:rFonts w:ascii="Carlito" w:hAnsi="Carlito"/>
          <w:color w:val="0562C1"/>
          <w:spacing w:val="-11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nucleic</w:t>
      </w:r>
      <w:r>
        <w:rPr>
          <w:rFonts w:ascii="Carlito" w:hAnsi="Carlito"/>
          <w:color w:val="0562C1"/>
          <w:spacing w:val="-10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acid</w:t>
      </w:r>
      <w:r>
        <w:rPr>
          <w:rFonts w:ascii="Carlito" w:hAnsi="Carlito"/>
          <w:color w:val="0562C1"/>
          <w:spacing w:val="-13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screening</w:t>
      </w:r>
    </w:p>
    <w:p w:rsidR="00B02F81" w:rsidRDefault="00B02F81" w:rsidP="00B02F81">
      <w:pPr>
        <w:pStyle w:val="Szvegtrzs"/>
        <w:spacing w:before="21"/>
        <w:rPr>
          <w:rFonts w:ascii="Carlito"/>
          <w:color w:val="0562C1"/>
          <w:u w:val="single" w:color="0562C1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in nearly ten million residents of Wuhan, China | Nature Communications</w:t>
      </w:r>
    </w:p>
    <w:p w:rsidR="00B02F81" w:rsidRDefault="00B02F81" w:rsidP="00B02F81">
      <w:pPr>
        <w:pStyle w:val="Szvegtrzs"/>
        <w:spacing w:before="21"/>
        <w:rPr>
          <w:rFonts w:ascii="Carlito"/>
        </w:rPr>
      </w:pPr>
    </w:p>
    <w:p w:rsidR="00B02F81" w:rsidRDefault="00B02F81" w:rsidP="00B02F81">
      <w:pPr>
        <w:pStyle w:val="Nincstrkz"/>
      </w:pP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84"/>
        </w:tabs>
        <w:spacing w:before="75" w:line="259" w:lineRule="auto"/>
        <w:ind w:right="113"/>
      </w:pPr>
      <w:r>
        <w:t>Az amerikai CDC megszegi a szövetségi törvényeket a járvánnyal kapcsolatos számok kimutatása</w:t>
      </w:r>
      <w:r>
        <w:rPr>
          <w:spacing w:val="23"/>
        </w:rPr>
        <w:t xml:space="preserve"> </w:t>
      </w:r>
      <w:r>
        <w:t>során:</w:t>
      </w:r>
      <w:r>
        <w:rPr>
          <w:color w:val="0562C1"/>
          <w:spacing w:val="25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COVID-19:</w:t>
      </w:r>
      <w:r>
        <w:rPr>
          <w:rFonts w:ascii="Carlito" w:hAnsi="Carlito"/>
          <w:color w:val="0562C1"/>
          <w:spacing w:val="19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CDC</w:t>
      </w:r>
      <w:r>
        <w:rPr>
          <w:rFonts w:ascii="Carlito" w:hAnsi="Carlito"/>
          <w:color w:val="0562C1"/>
          <w:spacing w:val="19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Violates</w:t>
      </w:r>
      <w:r>
        <w:rPr>
          <w:rFonts w:ascii="Carlito" w:hAnsi="Carlito"/>
          <w:color w:val="0562C1"/>
          <w:spacing w:val="18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Federal</w:t>
      </w:r>
      <w:r>
        <w:rPr>
          <w:rFonts w:ascii="Carlito" w:hAnsi="Carlito"/>
          <w:color w:val="0562C1"/>
          <w:spacing w:val="17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Law</w:t>
      </w:r>
      <w:r>
        <w:rPr>
          <w:rFonts w:ascii="Carlito" w:hAnsi="Carlito"/>
          <w:color w:val="0562C1"/>
          <w:spacing w:val="18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to</w:t>
      </w:r>
      <w:r>
        <w:rPr>
          <w:rFonts w:ascii="Carlito" w:hAnsi="Carlito"/>
          <w:color w:val="0562C1"/>
          <w:spacing w:val="17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Enable</w:t>
      </w:r>
      <w:r>
        <w:rPr>
          <w:rFonts w:ascii="Carlito" w:hAnsi="Carlito"/>
          <w:color w:val="0562C1"/>
          <w:spacing w:val="19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Corruption</w:t>
      </w:r>
      <w:r>
        <w:rPr>
          <w:rFonts w:ascii="Carlito" w:hAnsi="Carlito"/>
          <w:color w:val="0562C1"/>
          <w:spacing w:val="1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of</w:t>
      </w:r>
      <w:r>
        <w:rPr>
          <w:rFonts w:ascii="Carlito" w:hAnsi="Carlito"/>
          <w:color w:val="0562C1"/>
          <w:spacing w:val="19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Fatality-Reporting</w:t>
      </w:r>
    </w:p>
    <w:p w:rsidR="00B02F81" w:rsidRDefault="00B02F81" w:rsidP="00B02F81">
      <w:pPr>
        <w:pStyle w:val="Szvegtrzs"/>
        <w:rPr>
          <w:rFonts w:ascii="Carlito" w:hAnsi="Carlito"/>
        </w:rPr>
      </w:pPr>
      <w:r>
        <w:rPr>
          <w:rFonts w:ascii="Times New Roman" w:hAnsi="Times New Roman"/>
          <w:color w:val="0562C1"/>
          <w:spacing w:val="-5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Data – Metabolic Healing</w:t>
      </w:r>
    </w:p>
    <w:p w:rsidR="00B02F81" w:rsidRDefault="00B02F81" w:rsidP="00B02F81">
      <w:pPr>
        <w:pStyle w:val="Listaszerbekezds"/>
        <w:numPr>
          <w:ilvl w:val="0"/>
          <w:numId w:val="6"/>
        </w:numPr>
        <w:tabs>
          <w:tab w:val="left" w:pos="571"/>
        </w:tabs>
        <w:spacing w:before="181"/>
      </w:pPr>
      <w:r>
        <w:t>H1N1 félrevezetéssel kapcsolatos</w:t>
      </w:r>
      <w:r>
        <w:rPr>
          <w:spacing w:val="-4"/>
        </w:rPr>
        <w:t xml:space="preserve"> </w:t>
      </w:r>
      <w:r>
        <w:t>információ:</w:t>
      </w:r>
    </w:p>
    <w:p w:rsidR="00B02F81" w:rsidRDefault="00B02F81" w:rsidP="00B02F81">
      <w:pPr>
        <w:pStyle w:val="Szvegtrzs"/>
        <w:spacing w:before="181"/>
        <w:rPr>
          <w:rFonts w:ascii="Carlito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Dr. Russell Blaylock: Vaccine May Be More Dangerous Than Swine Flu (snopes.com)</w:t>
      </w:r>
    </w:p>
    <w:p w:rsidR="00B02F81" w:rsidRDefault="00B02F81" w:rsidP="00B02F81">
      <w:pPr>
        <w:pStyle w:val="Szvegtrzs"/>
        <w:spacing w:before="180"/>
        <w:rPr>
          <w:rFonts w:ascii="Carlito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Why a pandemic flu shot caused narcolepsy | Science | AAAS (sciencemag.org)</w:t>
      </w:r>
    </w:p>
    <w:p w:rsidR="00B02F81" w:rsidRDefault="00B02F81" w:rsidP="00B02F81">
      <w:pPr>
        <w:pStyle w:val="Szvegtrzs"/>
        <w:spacing w:before="183"/>
        <w:rPr>
          <w:rFonts w:ascii="Carlito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PACE - Resolution 1749 (2010) - Handling of the H1N1 pandemic: more transparency needed (coe.int)</w:t>
      </w:r>
    </w:p>
    <w:p w:rsidR="00B02F81" w:rsidRDefault="00B02F81" w:rsidP="00B02F81">
      <w:pPr>
        <w:pStyle w:val="Szvegtrzs"/>
        <w:spacing w:before="180"/>
        <w:rPr>
          <w:rFonts w:ascii="Carlito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pdf.aspx (semantic-pace.net)</w:t>
      </w:r>
    </w:p>
    <w:p w:rsidR="00B02F81" w:rsidRDefault="00B02F81" w:rsidP="00B02F81">
      <w:pPr>
        <w:pStyle w:val="Szvegtrzs"/>
        <w:spacing w:before="180"/>
        <w:rPr>
          <w:rFonts w:ascii="Carlito"/>
        </w:rPr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rFonts w:ascii="Carlito"/>
          <w:color w:val="0562C1"/>
          <w:u w:val="single" w:color="0562C1"/>
        </w:rPr>
        <w:t>9789241564335_eng.pdf;jsessionid=2D127429132730D713D0B9C4491E31F6 (who.int)</w:t>
      </w:r>
    </w:p>
    <w:p w:rsidR="00B02F81" w:rsidRDefault="00B02F81" w:rsidP="00B02F81">
      <w:pPr>
        <w:pStyle w:val="Szvegtrzs"/>
        <w:spacing w:before="4"/>
        <w:ind w:left="0"/>
        <w:rPr>
          <w:rFonts w:ascii="Carlito"/>
          <w:sz w:val="10"/>
        </w:rPr>
      </w:pPr>
    </w:p>
    <w:p w:rsidR="00B02F81" w:rsidRDefault="00B02F81" w:rsidP="00B02F81">
      <w:pPr>
        <w:pStyle w:val="Szvegtrzs"/>
        <w:spacing w:before="57"/>
        <w:rPr>
          <w:rFonts w:ascii="Carlito" w:hAnsi="Carlito"/>
        </w:rPr>
      </w:pPr>
      <w:r>
        <w:rPr>
          <w:rFonts w:ascii="Times New Roman" w:hAnsi="Times New Roman"/>
          <w:color w:val="0562C1"/>
          <w:spacing w:val="-56"/>
          <w:u w:val="single" w:color="0562C1"/>
        </w:rPr>
        <w:t xml:space="preserve"> </w:t>
      </w:r>
      <w:r>
        <w:rPr>
          <w:rFonts w:ascii="Carlito" w:hAnsi="Carlito"/>
          <w:color w:val="0562C1"/>
          <w:u w:val="single" w:color="0562C1"/>
        </w:rPr>
        <w:t>Elfogadott szövegek - A H1N1 influenza kezelése - 2011. március 8., Kedd (europa.eu)</w:t>
      </w:r>
    </w:p>
    <w:p w:rsidR="00B02F81" w:rsidRDefault="00B02F81" w:rsidP="00B02F81">
      <w:pPr>
        <w:pStyle w:val="Nincstrkz"/>
      </w:pPr>
    </w:p>
    <w:p w:rsidR="00B02F81" w:rsidRDefault="00B02F81" w:rsidP="00B02F81">
      <w:pPr>
        <w:pStyle w:val="Nincstrkz"/>
      </w:pPr>
    </w:p>
    <w:p w:rsidR="00B02F81" w:rsidRDefault="00B02F81" w:rsidP="00B02F81">
      <w:pPr>
        <w:pStyle w:val="Nincstrkz"/>
      </w:pPr>
    </w:p>
    <w:p w:rsidR="00B02F81" w:rsidRDefault="00B02F81" w:rsidP="00B02F81">
      <w:pPr>
        <w:pStyle w:val="Nincstrkz"/>
      </w:pPr>
    </w:p>
    <w:p w:rsidR="00B02F81" w:rsidRDefault="00B02F81" w:rsidP="00B02F81">
      <w:pPr>
        <w:pStyle w:val="Nincstrkz"/>
      </w:pPr>
    </w:p>
    <w:p w:rsidR="00B02F81" w:rsidRDefault="00B02F81" w:rsidP="00B02F81">
      <w:pPr>
        <w:pStyle w:val="Nincstrkz"/>
      </w:pPr>
      <w:r>
        <w:t xml:space="preserve">PANASZOSOK : </w:t>
      </w:r>
    </w:p>
    <w:p w:rsidR="00B02F81" w:rsidRDefault="00B02F81" w:rsidP="00B02F81">
      <w:pPr>
        <w:pStyle w:val="Nincstrkz"/>
      </w:pPr>
    </w:p>
    <w:p w:rsidR="00B02F81" w:rsidRDefault="00B02F81" w:rsidP="00B02F81">
      <w:pPr>
        <w:pStyle w:val="Nincstrkz"/>
      </w:pPr>
      <w:r>
        <w:t xml:space="preserve">Név: </w:t>
      </w:r>
    </w:p>
    <w:p w:rsidR="00B02F81" w:rsidRDefault="00B02F81" w:rsidP="00B02F81">
      <w:pPr>
        <w:pStyle w:val="Nincstrkz"/>
      </w:pPr>
      <w:r>
        <w:t>Cím:</w:t>
      </w:r>
    </w:p>
    <w:p w:rsidR="00B02F81" w:rsidRDefault="00B02F81" w:rsidP="00B02F81">
      <w:pPr>
        <w:pStyle w:val="Nincstrkz"/>
        <w:sectPr w:rsidR="00B02F81">
          <w:type w:val="continuous"/>
          <w:pgSz w:w="11910" w:h="16840"/>
          <w:pgMar w:top="1360" w:right="1300" w:bottom="1200" w:left="1300" w:header="708" w:footer="708" w:gutter="0"/>
          <w:cols w:space="708"/>
        </w:sectPr>
      </w:pPr>
      <w:r>
        <w:t xml:space="preserve">Személyi azonosító szám : </w:t>
      </w:r>
    </w:p>
    <w:p w:rsidR="002A33EE" w:rsidRDefault="002A33EE" w:rsidP="002A33EE">
      <w:pPr>
        <w:pStyle w:val="Szvegtrzs"/>
        <w:spacing w:before="21"/>
        <w:rPr>
          <w:rFonts w:ascii="Carlito"/>
        </w:rPr>
      </w:pPr>
    </w:p>
    <w:p w:rsidR="002A33EE" w:rsidRDefault="002A33EE" w:rsidP="002A33EE">
      <w:pPr>
        <w:rPr>
          <w:rFonts w:ascii="Carlito"/>
        </w:rPr>
        <w:sectPr w:rsidR="002A33EE">
          <w:footerReference w:type="default" r:id="rId36"/>
          <w:pgSz w:w="11910" w:h="16840"/>
          <w:pgMar w:top="1320" w:right="1300" w:bottom="1200" w:left="1300" w:header="0" w:footer="1005" w:gutter="0"/>
          <w:cols w:space="708"/>
        </w:sectPr>
      </w:pPr>
    </w:p>
    <w:p w:rsidR="002A33EE" w:rsidRDefault="002A33EE" w:rsidP="00B02F81">
      <w:pPr>
        <w:pStyle w:val="Listaszerbekezds"/>
        <w:tabs>
          <w:tab w:val="left" w:pos="571"/>
        </w:tabs>
        <w:spacing w:before="181"/>
        <w:ind w:left="566" w:firstLine="0"/>
        <w:sectPr w:rsidR="002A33EE">
          <w:footerReference w:type="default" r:id="rId37"/>
          <w:pgSz w:w="11910" w:h="16840"/>
          <w:pgMar w:top="1320" w:right="1300" w:bottom="1200" w:left="1300" w:header="0" w:footer="1005" w:gutter="0"/>
          <w:pgNumType w:start="1"/>
          <w:cols w:space="708"/>
        </w:sectPr>
      </w:pPr>
    </w:p>
    <w:p w:rsidR="00A477BF" w:rsidRDefault="00A477BF"/>
    <w:sectPr w:rsidR="00A477BF" w:rsidSect="00A477BF">
      <w:pgSz w:w="11910" w:h="16840"/>
      <w:pgMar w:top="1360" w:right="1300" w:bottom="1200" w:left="1300" w:header="0" w:footer="1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BF" w:rsidRDefault="00A477BF">
      <w:r>
        <w:separator/>
      </w:r>
    </w:p>
  </w:endnote>
  <w:endnote w:type="continuationSeparator" w:id="0">
    <w:p w:rsidR="00A477BF" w:rsidRDefault="00A4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BF" w:rsidRDefault="00A477BF">
    <w:pPr>
      <w:pStyle w:val="Szvegtrzs"/>
      <w:spacing w:line="14" w:lineRule="auto"/>
      <w:ind w:left="0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9914890</wp:posOffset>
              </wp:positionV>
              <wp:extent cx="149225" cy="165735"/>
              <wp:effectExtent l="0" t="0" r="381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7BF" w:rsidRDefault="00A477BF">
                          <w:pPr>
                            <w:pStyle w:val="Szvegtrzs"/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37C7">
                            <w:rPr>
                              <w:rFonts w:ascii="Carlito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7pt;margin-top:780.7pt;width:11.7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pnqwIAAKg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" filled="f" stroked="f">
              <v:textbox inset="0,0,0,0">
                <w:txbxContent>
                  <w:p w:rsidR="00A477BF" w:rsidRDefault="00A477BF">
                    <w:pPr>
                      <w:pStyle w:val="Szvegtrzs"/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37C7">
                      <w:rPr>
                        <w:rFonts w:ascii="Carlito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BF" w:rsidRDefault="00A477BF">
    <w:pPr>
      <w:pStyle w:val="Szvegtrzs"/>
      <w:spacing w:line="14" w:lineRule="auto"/>
      <w:ind w:left="0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9914890</wp:posOffset>
              </wp:positionV>
              <wp:extent cx="167640" cy="165735"/>
              <wp:effectExtent l="0" t="0" r="444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7BF" w:rsidRDefault="00A477BF">
                          <w:pPr>
                            <w:pStyle w:val="Szvegtrzs"/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0.95pt;margin-top:780.7pt;width:13.2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lOrg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" filled="f" stroked="f">
              <v:textbox inset="0,0,0,0">
                <w:txbxContent>
                  <w:p w:rsidR="00A477BF" w:rsidRDefault="00A477BF">
                    <w:pPr>
                      <w:pStyle w:val="Szvegtrzs"/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BF" w:rsidRDefault="00A477BF">
    <w:pPr>
      <w:pStyle w:val="Szvegtrzs"/>
      <w:spacing w:line="14" w:lineRule="auto"/>
      <w:ind w:left="0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9914890</wp:posOffset>
              </wp:positionV>
              <wp:extent cx="19304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7BF" w:rsidRDefault="00A477BF">
                          <w:pPr>
                            <w:pStyle w:val="Szvegtrzs"/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37C7">
                            <w:rPr>
                              <w:rFonts w:ascii="Carlito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0.95pt;margin-top:780.7pt;width:15.2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qe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" filled="f" stroked="f">
              <v:textbox inset="0,0,0,0">
                <w:txbxContent>
                  <w:p w:rsidR="00A477BF" w:rsidRDefault="00A477BF">
                    <w:pPr>
                      <w:pStyle w:val="Szvegtrzs"/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37C7">
                      <w:rPr>
                        <w:rFonts w:ascii="Carlito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BF" w:rsidRDefault="00A477BF">
    <w:pPr>
      <w:pStyle w:val="Szvegtrzs"/>
      <w:spacing w:line="14" w:lineRule="auto"/>
      <w:ind w:left="0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9914890</wp:posOffset>
              </wp:positionV>
              <wp:extent cx="167640" cy="165735"/>
              <wp:effectExtent l="0" t="0" r="444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7BF" w:rsidRDefault="00A477BF">
                          <w:pPr>
                            <w:pStyle w:val="Szvegtrzs"/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0.95pt;margin-top:780.7pt;width:13.2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2dYrgIAAK8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" filled="f" stroked="f">
              <v:textbox inset="0,0,0,0">
                <w:txbxContent>
                  <w:p w:rsidR="00A477BF" w:rsidRDefault="00A477BF">
                    <w:pPr>
                      <w:pStyle w:val="Szvegtrzs"/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BF" w:rsidRDefault="00A477BF">
    <w:pPr>
      <w:pStyle w:val="Szvegtrzs"/>
      <w:spacing w:line="14" w:lineRule="auto"/>
      <w:ind w:left="0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9914890</wp:posOffset>
              </wp:positionV>
              <wp:extent cx="193040" cy="16573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7BF" w:rsidRDefault="00A477BF">
                          <w:pPr>
                            <w:pStyle w:val="Szvegtrzs"/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37C7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90.95pt;margin-top:780.7pt;width:15.2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54Fs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" filled="f" stroked="f">
              <v:textbox inset="0,0,0,0">
                <w:txbxContent>
                  <w:p w:rsidR="00A477BF" w:rsidRDefault="00A477BF">
                    <w:pPr>
                      <w:pStyle w:val="Szvegtrzs"/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37C7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BF" w:rsidRDefault="00A477BF">
      <w:r>
        <w:separator/>
      </w:r>
    </w:p>
  </w:footnote>
  <w:footnote w:type="continuationSeparator" w:id="0">
    <w:p w:rsidR="00A477BF" w:rsidRDefault="00A4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2162"/>
    <w:multiLevelType w:val="hybridMultilevel"/>
    <w:tmpl w:val="D7740C06"/>
    <w:lvl w:ilvl="0" w:tplc="859E9C3E">
      <w:start w:val="1"/>
      <w:numFmt w:val="decimal"/>
      <w:lvlText w:val="%1."/>
      <w:lvlJc w:val="left"/>
      <w:pPr>
        <w:ind w:left="1066" w:hanging="243"/>
      </w:pPr>
      <w:rPr>
        <w:rFonts w:hint="default"/>
        <w:spacing w:val="-2"/>
        <w:w w:val="100"/>
        <w:lang w:val="hu-HU" w:eastAsia="en-US" w:bidi="ar-SA"/>
      </w:rPr>
    </w:lvl>
    <w:lvl w:ilvl="1" w:tplc="668C9A7A">
      <w:numFmt w:val="bullet"/>
      <w:lvlText w:val="•"/>
      <w:lvlJc w:val="left"/>
      <w:pPr>
        <w:ind w:left="1884" w:hanging="243"/>
      </w:pPr>
      <w:rPr>
        <w:rFonts w:hint="default"/>
        <w:lang w:val="hu-HU" w:eastAsia="en-US" w:bidi="ar-SA"/>
      </w:rPr>
    </w:lvl>
    <w:lvl w:ilvl="2" w:tplc="E564ED50">
      <w:numFmt w:val="bullet"/>
      <w:lvlText w:val="•"/>
      <w:lvlJc w:val="left"/>
      <w:pPr>
        <w:ind w:left="2709" w:hanging="243"/>
      </w:pPr>
      <w:rPr>
        <w:rFonts w:hint="default"/>
        <w:lang w:val="hu-HU" w:eastAsia="en-US" w:bidi="ar-SA"/>
      </w:rPr>
    </w:lvl>
    <w:lvl w:ilvl="3" w:tplc="A516DE32">
      <w:numFmt w:val="bullet"/>
      <w:lvlText w:val="•"/>
      <w:lvlJc w:val="left"/>
      <w:pPr>
        <w:ind w:left="3533" w:hanging="243"/>
      </w:pPr>
      <w:rPr>
        <w:rFonts w:hint="default"/>
        <w:lang w:val="hu-HU" w:eastAsia="en-US" w:bidi="ar-SA"/>
      </w:rPr>
    </w:lvl>
    <w:lvl w:ilvl="4" w:tplc="A13CF1D6">
      <w:numFmt w:val="bullet"/>
      <w:lvlText w:val="•"/>
      <w:lvlJc w:val="left"/>
      <w:pPr>
        <w:ind w:left="4358" w:hanging="243"/>
      </w:pPr>
      <w:rPr>
        <w:rFonts w:hint="default"/>
        <w:lang w:val="hu-HU" w:eastAsia="en-US" w:bidi="ar-SA"/>
      </w:rPr>
    </w:lvl>
    <w:lvl w:ilvl="5" w:tplc="3B58150C">
      <w:numFmt w:val="bullet"/>
      <w:lvlText w:val="•"/>
      <w:lvlJc w:val="left"/>
      <w:pPr>
        <w:ind w:left="5183" w:hanging="243"/>
      </w:pPr>
      <w:rPr>
        <w:rFonts w:hint="default"/>
        <w:lang w:val="hu-HU" w:eastAsia="en-US" w:bidi="ar-SA"/>
      </w:rPr>
    </w:lvl>
    <w:lvl w:ilvl="6" w:tplc="DC461ED0">
      <w:numFmt w:val="bullet"/>
      <w:lvlText w:val="•"/>
      <w:lvlJc w:val="left"/>
      <w:pPr>
        <w:ind w:left="6007" w:hanging="243"/>
      </w:pPr>
      <w:rPr>
        <w:rFonts w:hint="default"/>
        <w:lang w:val="hu-HU" w:eastAsia="en-US" w:bidi="ar-SA"/>
      </w:rPr>
    </w:lvl>
    <w:lvl w:ilvl="7" w:tplc="6928B53A">
      <w:numFmt w:val="bullet"/>
      <w:lvlText w:val="•"/>
      <w:lvlJc w:val="left"/>
      <w:pPr>
        <w:ind w:left="6832" w:hanging="243"/>
      </w:pPr>
      <w:rPr>
        <w:rFonts w:hint="default"/>
        <w:lang w:val="hu-HU" w:eastAsia="en-US" w:bidi="ar-SA"/>
      </w:rPr>
    </w:lvl>
    <w:lvl w:ilvl="8" w:tplc="F1D8A8B2">
      <w:numFmt w:val="bullet"/>
      <w:lvlText w:val="•"/>
      <w:lvlJc w:val="left"/>
      <w:pPr>
        <w:ind w:left="7657" w:hanging="243"/>
      </w:pPr>
      <w:rPr>
        <w:rFonts w:hint="default"/>
        <w:lang w:val="hu-HU" w:eastAsia="en-US" w:bidi="ar-SA"/>
      </w:rPr>
    </w:lvl>
  </w:abstractNum>
  <w:abstractNum w:abstractNumId="1" w15:restartNumberingAfterBreak="0">
    <w:nsid w:val="09D6093C"/>
    <w:multiLevelType w:val="hybridMultilevel"/>
    <w:tmpl w:val="F138AAB0"/>
    <w:lvl w:ilvl="0" w:tplc="CA7683DE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hu-HU" w:eastAsia="en-US" w:bidi="ar-SA"/>
      </w:rPr>
    </w:lvl>
    <w:lvl w:ilvl="1" w:tplc="3D22947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B61864B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E2C8CA3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554CC9BA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8E222B54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8160D750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9CE449A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E68C0B5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0A8538EF"/>
    <w:multiLevelType w:val="hybridMultilevel"/>
    <w:tmpl w:val="D2BC360C"/>
    <w:lvl w:ilvl="0" w:tplc="B694BF86">
      <w:start w:val="1"/>
      <w:numFmt w:val="lowerLetter"/>
      <w:lvlText w:val="%1)"/>
      <w:lvlJc w:val="left"/>
      <w:pPr>
        <w:ind w:left="116" w:hanging="247"/>
      </w:pPr>
      <w:rPr>
        <w:rFonts w:ascii="Arial" w:eastAsia="Arial" w:hAnsi="Arial" w:cs="Arial" w:hint="default"/>
        <w:spacing w:val="-2"/>
        <w:w w:val="100"/>
        <w:sz w:val="22"/>
        <w:szCs w:val="22"/>
        <w:lang w:val="hu-HU" w:eastAsia="en-US" w:bidi="ar-SA"/>
      </w:rPr>
    </w:lvl>
    <w:lvl w:ilvl="1" w:tplc="254EAD48">
      <w:numFmt w:val="bullet"/>
      <w:lvlText w:val="•"/>
      <w:lvlJc w:val="left"/>
      <w:pPr>
        <w:ind w:left="1038" w:hanging="247"/>
      </w:pPr>
      <w:rPr>
        <w:rFonts w:hint="default"/>
        <w:lang w:val="hu-HU" w:eastAsia="en-US" w:bidi="ar-SA"/>
      </w:rPr>
    </w:lvl>
    <w:lvl w:ilvl="2" w:tplc="2A242E40">
      <w:numFmt w:val="bullet"/>
      <w:lvlText w:val="•"/>
      <w:lvlJc w:val="left"/>
      <w:pPr>
        <w:ind w:left="1957" w:hanging="247"/>
      </w:pPr>
      <w:rPr>
        <w:rFonts w:hint="default"/>
        <w:lang w:val="hu-HU" w:eastAsia="en-US" w:bidi="ar-SA"/>
      </w:rPr>
    </w:lvl>
    <w:lvl w:ilvl="3" w:tplc="B7DE449E">
      <w:numFmt w:val="bullet"/>
      <w:lvlText w:val="•"/>
      <w:lvlJc w:val="left"/>
      <w:pPr>
        <w:ind w:left="2875" w:hanging="247"/>
      </w:pPr>
      <w:rPr>
        <w:rFonts w:hint="default"/>
        <w:lang w:val="hu-HU" w:eastAsia="en-US" w:bidi="ar-SA"/>
      </w:rPr>
    </w:lvl>
    <w:lvl w:ilvl="4" w:tplc="C3763E78">
      <w:numFmt w:val="bullet"/>
      <w:lvlText w:val="•"/>
      <w:lvlJc w:val="left"/>
      <w:pPr>
        <w:ind w:left="3794" w:hanging="247"/>
      </w:pPr>
      <w:rPr>
        <w:rFonts w:hint="default"/>
        <w:lang w:val="hu-HU" w:eastAsia="en-US" w:bidi="ar-SA"/>
      </w:rPr>
    </w:lvl>
    <w:lvl w:ilvl="5" w:tplc="0E1EE924">
      <w:numFmt w:val="bullet"/>
      <w:lvlText w:val="•"/>
      <w:lvlJc w:val="left"/>
      <w:pPr>
        <w:ind w:left="4713" w:hanging="247"/>
      </w:pPr>
      <w:rPr>
        <w:rFonts w:hint="default"/>
        <w:lang w:val="hu-HU" w:eastAsia="en-US" w:bidi="ar-SA"/>
      </w:rPr>
    </w:lvl>
    <w:lvl w:ilvl="6" w:tplc="A7B66BCA">
      <w:numFmt w:val="bullet"/>
      <w:lvlText w:val="•"/>
      <w:lvlJc w:val="left"/>
      <w:pPr>
        <w:ind w:left="5631" w:hanging="247"/>
      </w:pPr>
      <w:rPr>
        <w:rFonts w:hint="default"/>
        <w:lang w:val="hu-HU" w:eastAsia="en-US" w:bidi="ar-SA"/>
      </w:rPr>
    </w:lvl>
    <w:lvl w:ilvl="7" w:tplc="BEAA1976">
      <w:numFmt w:val="bullet"/>
      <w:lvlText w:val="•"/>
      <w:lvlJc w:val="left"/>
      <w:pPr>
        <w:ind w:left="6550" w:hanging="247"/>
      </w:pPr>
      <w:rPr>
        <w:rFonts w:hint="default"/>
        <w:lang w:val="hu-HU" w:eastAsia="en-US" w:bidi="ar-SA"/>
      </w:rPr>
    </w:lvl>
    <w:lvl w:ilvl="8" w:tplc="24E00FE6">
      <w:numFmt w:val="bullet"/>
      <w:lvlText w:val="•"/>
      <w:lvlJc w:val="left"/>
      <w:pPr>
        <w:ind w:left="7469" w:hanging="247"/>
      </w:pPr>
      <w:rPr>
        <w:rFonts w:hint="default"/>
        <w:lang w:val="hu-HU" w:eastAsia="en-US" w:bidi="ar-SA"/>
      </w:rPr>
    </w:lvl>
  </w:abstractNum>
  <w:abstractNum w:abstractNumId="3" w15:restartNumberingAfterBreak="0">
    <w:nsid w:val="0CB654B1"/>
    <w:multiLevelType w:val="hybridMultilevel"/>
    <w:tmpl w:val="BDF4B8BA"/>
    <w:lvl w:ilvl="0" w:tplc="41248D7A">
      <w:start w:val="1"/>
      <w:numFmt w:val="decimal"/>
      <w:lvlText w:val="%1."/>
      <w:lvlJc w:val="left"/>
      <w:pPr>
        <w:ind w:left="835" w:hanging="360"/>
      </w:pPr>
      <w:rPr>
        <w:rFonts w:hint="default"/>
        <w:b/>
        <w:bCs/>
        <w:i/>
        <w:spacing w:val="-2"/>
        <w:w w:val="100"/>
        <w:lang w:val="hu-HU" w:eastAsia="en-US" w:bidi="ar-SA"/>
      </w:rPr>
    </w:lvl>
    <w:lvl w:ilvl="1" w:tplc="FD3C69A6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7FD805E4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3C0E60C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BAF0FC6C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697E9C7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392A5E12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5994DAD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EB1E5BE2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162966E0"/>
    <w:multiLevelType w:val="hybridMultilevel"/>
    <w:tmpl w:val="C1EE642A"/>
    <w:lvl w:ilvl="0" w:tplc="1E0E63AE">
      <w:start w:val="1"/>
      <w:numFmt w:val="decimal"/>
      <w:lvlText w:val="(%1)"/>
      <w:lvlJc w:val="left"/>
      <w:pPr>
        <w:ind w:left="116" w:hanging="352"/>
      </w:pPr>
      <w:rPr>
        <w:rFonts w:hint="default"/>
        <w:spacing w:val="-2"/>
        <w:w w:val="100"/>
        <w:lang w:val="hu-HU" w:eastAsia="en-US" w:bidi="ar-SA"/>
      </w:rPr>
    </w:lvl>
    <w:lvl w:ilvl="1" w:tplc="6156BDA8">
      <w:numFmt w:val="bullet"/>
      <w:lvlText w:val="•"/>
      <w:lvlJc w:val="left"/>
      <w:pPr>
        <w:ind w:left="1038" w:hanging="352"/>
      </w:pPr>
      <w:rPr>
        <w:rFonts w:hint="default"/>
        <w:lang w:val="hu-HU" w:eastAsia="en-US" w:bidi="ar-SA"/>
      </w:rPr>
    </w:lvl>
    <w:lvl w:ilvl="2" w:tplc="7FB4A508">
      <w:numFmt w:val="bullet"/>
      <w:lvlText w:val="•"/>
      <w:lvlJc w:val="left"/>
      <w:pPr>
        <w:ind w:left="1957" w:hanging="352"/>
      </w:pPr>
      <w:rPr>
        <w:rFonts w:hint="default"/>
        <w:lang w:val="hu-HU" w:eastAsia="en-US" w:bidi="ar-SA"/>
      </w:rPr>
    </w:lvl>
    <w:lvl w:ilvl="3" w:tplc="9BC699F6">
      <w:numFmt w:val="bullet"/>
      <w:lvlText w:val="•"/>
      <w:lvlJc w:val="left"/>
      <w:pPr>
        <w:ind w:left="2875" w:hanging="352"/>
      </w:pPr>
      <w:rPr>
        <w:rFonts w:hint="default"/>
        <w:lang w:val="hu-HU" w:eastAsia="en-US" w:bidi="ar-SA"/>
      </w:rPr>
    </w:lvl>
    <w:lvl w:ilvl="4" w:tplc="0E066118">
      <w:numFmt w:val="bullet"/>
      <w:lvlText w:val="•"/>
      <w:lvlJc w:val="left"/>
      <w:pPr>
        <w:ind w:left="3794" w:hanging="352"/>
      </w:pPr>
      <w:rPr>
        <w:rFonts w:hint="default"/>
        <w:lang w:val="hu-HU" w:eastAsia="en-US" w:bidi="ar-SA"/>
      </w:rPr>
    </w:lvl>
    <w:lvl w:ilvl="5" w:tplc="3998C8E2">
      <w:numFmt w:val="bullet"/>
      <w:lvlText w:val="•"/>
      <w:lvlJc w:val="left"/>
      <w:pPr>
        <w:ind w:left="4713" w:hanging="352"/>
      </w:pPr>
      <w:rPr>
        <w:rFonts w:hint="default"/>
        <w:lang w:val="hu-HU" w:eastAsia="en-US" w:bidi="ar-SA"/>
      </w:rPr>
    </w:lvl>
    <w:lvl w:ilvl="6" w:tplc="2F2C2C0A">
      <w:numFmt w:val="bullet"/>
      <w:lvlText w:val="•"/>
      <w:lvlJc w:val="left"/>
      <w:pPr>
        <w:ind w:left="5631" w:hanging="352"/>
      </w:pPr>
      <w:rPr>
        <w:rFonts w:hint="default"/>
        <w:lang w:val="hu-HU" w:eastAsia="en-US" w:bidi="ar-SA"/>
      </w:rPr>
    </w:lvl>
    <w:lvl w:ilvl="7" w:tplc="F90CD254">
      <w:numFmt w:val="bullet"/>
      <w:lvlText w:val="•"/>
      <w:lvlJc w:val="left"/>
      <w:pPr>
        <w:ind w:left="6550" w:hanging="352"/>
      </w:pPr>
      <w:rPr>
        <w:rFonts w:hint="default"/>
        <w:lang w:val="hu-HU" w:eastAsia="en-US" w:bidi="ar-SA"/>
      </w:rPr>
    </w:lvl>
    <w:lvl w:ilvl="8" w:tplc="71680A54">
      <w:numFmt w:val="bullet"/>
      <w:lvlText w:val="•"/>
      <w:lvlJc w:val="left"/>
      <w:pPr>
        <w:ind w:left="7469" w:hanging="352"/>
      </w:pPr>
      <w:rPr>
        <w:rFonts w:hint="default"/>
        <w:lang w:val="hu-HU" w:eastAsia="en-US" w:bidi="ar-SA"/>
      </w:rPr>
    </w:lvl>
  </w:abstractNum>
  <w:abstractNum w:abstractNumId="5" w15:restartNumberingAfterBreak="0">
    <w:nsid w:val="19561F06"/>
    <w:multiLevelType w:val="hybridMultilevel"/>
    <w:tmpl w:val="D7069B82"/>
    <w:lvl w:ilvl="0" w:tplc="73585B9A">
      <w:numFmt w:val="bullet"/>
      <w:lvlText w:val="-"/>
      <w:lvlJc w:val="left"/>
      <w:pPr>
        <w:ind w:left="116" w:hanging="204"/>
      </w:pPr>
      <w:rPr>
        <w:rFonts w:ascii="Arial" w:eastAsia="Arial" w:hAnsi="Arial" w:cs="Arial" w:hint="default"/>
        <w:w w:val="100"/>
        <w:sz w:val="22"/>
        <w:szCs w:val="22"/>
        <w:lang w:val="hu-HU" w:eastAsia="en-US" w:bidi="ar-SA"/>
      </w:rPr>
    </w:lvl>
    <w:lvl w:ilvl="1" w:tplc="A2ECBE38">
      <w:numFmt w:val="bullet"/>
      <w:lvlText w:val="•"/>
      <w:lvlJc w:val="left"/>
      <w:pPr>
        <w:ind w:left="1038" w:hanging="204"/>
      </w:pPr>
      <w:rPr>
        <w:rFonts w:hint="default"/>
        <w:lang w:val="hu-HU" w:eastAsia="en-US" w:bidi="ar-SA"/>
      </w:rPr>
    </w:lvl>
    <w:lvl w:ilvl="2" w:tplc="F070C246">
      <w:numFmt w:val="bullet"/>
      <w:lvlText w:val="•"/>
      <w:lvlJc w:val="left"/>
      <w:pPr>
        <w:ind w:left="1957" w:hanging="204"/>
      </w:pPr>
      <w:rPr>
        <w:rFonts w:hint="default"/>
        <w:lang w:val="hu-HU" w:eastAsia="en-US" w:bidi="ar-SA"/>
      </w:rPr>
    </w:lvl>
    <w:lvl w:ilvl="3" w:tplc="6D220B5C">
      <w:numFmt w:val="bullet"/>
      <w:lvlText w:val="•"/>
      <w:lvlJc w:val="left"/>
      <w:pPr>
        <w:ind w:left="2875" w:hanging="204"/>
      </w:pPr>
      <w:rPr>
        <w:rFonts w:hint="default"/>
        <w:lang w:val="hu-HU" w:eastAsia="en-US" w:bidi="ar-SA"/>
      </w:rPr>
    </w:lvl>
    <w:lvl w:ilvl="4" w:tplc="497EB9C8">
      <w:numFmt w:val="bullet"/>
      <w:lvlText w:val="•"/>
      <w:lvlJc w:val="left"/>
      <w:pPr>
        <w:ind w:left="3794" w:hanging="204"/>
      </w:pPr>
      <w:rPr>
        <w:rFonts w:hint="default"/>
        <w:lang w:val="hu-HU" w:eastAsia="en-US" w:bidi="ar-SA"/>
      </w:rPr>
    </w:lvl>
    <w:lvl w:ilvl="5" w:tplc="DB8AEEC8">
      <w:numFmt w:val="bullet"/>
      <w:lvlText w:val="•"/>
      <w:lvlJc w:val="left"/>
      <w:pPr>
        <w:ind w:left="4713" w:hanging="204"/>
      </w:pPr>
      <w:rPr>
        <w:rFonts w:hint="default"/>
        <w:lang w:val="hu-HU" w:eastAsia="en-US" w:bidi="ar-SA"/>
      </w:rPr>
    </w:lvl>
    <w:lvl w:ilvl="6" w:tplc="34786B48">
      <w:numFmt w:val="bullet"/>
      <w:lvlText w:val="•"/>
      <w:lvlJc w:val="left"/>
      <w:pPr>
        <w:ind w:left="5631" w:hanging="204"/>
      </w:pPr>
      <w:rPr>
        <w:rFonts w:hint="default"/>
        <w:lang w:val="hu-HU" w:eastAsia="en-US" w:bidi="ar-SA"/>
      </w:rPr>
    </w:lvl>
    <w:lvl w:ilvl="7" w:tplc="05EC8874">
      <w:numFmt w:val="bullet"/>
      <w:lvlText w:val="•"/>
      <w:lvlJc w:val="left"/>
      <w:pPr>
        <w:ind w:left="6550" w:hanging="204"/>
      </w:pPr>
      <w:rPr>
        <w:rFonts w:hint="default"/>
        <w:lang w:val="hu-HU" w:eastAsia="en-US" w:bidi="ar-SA"/>
      </w:rPr>
    </w:lvl>
    <w:lvl w:ilvl="8" w:tplc="7238501A">
      <w:numFmt w:val="bullet"/>
      <w:lvlText w:val="•"/>
      <w:lvlJc w:val="left"/>
      <w:pPr>
        <w:ind w:left="7469" w:hanging="204"/>
      </w:pPr>
      <w:rPr>
        <w:rFonts w:hint="default"/>
        <w:lang w:val="hu-HU" w:eastAsia="en-US" w:bidi="ar-SA"/>
      </w:rPr>
    </w:lvl>
  </w:abstractNum>
  <w:abstractNum w:abstractNumId="6" w15:restartNumberingAfterBreak="0">
    <w:nsid w:val="203C61B1"/>
    <w:multiLevelType w:val="hybridMultilevel"/>
    <w:tmpl w:val="350208D6"/>
    <w:lvl w:ilvl="0" w:tplc="3642DE9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5CB02BD6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0EE00E6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B98CBBE8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256E767E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37EEFFD6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4D25394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A6E41E7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0F412A4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277608C3"/>
    <w:multiLevelType w:val="hybridMultilevel"/>
    <w:tmpl w:val="A9CECAF8"/>
    <w:lvl w:ilvl="0" w:tplc="0E4CC312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hu-HU" w:eastAsia="en-US" w:bidi="ar-SA"/>
      </w:rPr>
    </w:lvl>
    <w:lvl w:ilvl="1" w:tplc="466C083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0CB0FAE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60260DA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E7DC80C8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EB3CF74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E8582CC4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C198920C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82CAEB02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277B63AB"/>
    <w:multiLevelType w:val="hybridMultilevel"/>
    <w:tmpl w:val="AF665C3C"/>
    <w:lvl w:ilvl="0" w:tplc="045A2DBE">
      <w:start w:val="14"/>
      <w:numFmt w:val="decimal"/>
      <w:lvlText w:val="(%1)"/>
      <w:lvlJc w:val="left"/>
      <w:pPr>
        <w:ind w:left="116" w:hanging="477"/>
      </w:pPr>
      <w:rPr>
        <w:rFonts w:hint="default"/>
        <w:b/>
        <w:bCs/>
        <w:spacing w:val="-2"/>
        <w:w w:val="100"/>
        <w:lang w:val="hu-HU" w:eastAsia="en-US" w:bidi="ar-SA"/>
      </w:rPr>
    </w:lvl>
    <w:lvl w:ilvl="1" w:tplc="23A616F6">
      <w:numFmt w:val="bullet"/>
      <w:lvlText w:val="•"/>
      <w:lvlJc w:val="left"/>
      <w:pPr>
        <w:ind w:left="1038" w:hanging="477"/>
      </w:pPr>
      <w:rPr>
        <w:rFonts w:hint="default"/>
        <w:lang w:val="hu-HU" w:eastAsia="en-US" w:bidi="ar-SA"/>
      </w:rPr>
    </w:lvl>
    <w:lvl w:ilvl="2" w:tplc="53F2D0B0">
      <w:numFmt w:val="bullet"/>
      <w:lvlText w:val="•"/>
      <w:lvlJc w:val="left"/>
      <w:pPr>
        <w:ind w:left="1957" w:hanging="477"/>
      </w:pPr>
      <w:rPr>
        <w:rFonts w:hint="default"/>
        <w:lang w:val="hu-HU" w:eastAsia="en-US" w:bidi="ar-SA"/>
      </w:rPr>
    </w:lvl>
    <w:lvl w:ilvl="3" w:tplc="9312807C">
      <w:numFmt w:val="bullet"/>
      <w:lvlText w:val="•"/>
      <w:lvlJc w:val="left"/>
      <w:pPr>
        <w:ind w:left="2875" w:hanging="477"/>
      </w:pPr>
      <w:rPr>
        <w:rFonts w:hint="default"/>
        <w:lang w:val="hu-HU" w:eastAsia="en-US" w:bidi="ar-SA"/>
      </w:rPr>
    </w:lvl>
    <w:lvl w:ilvl="4" w:tplc="7CE4ABEA">
      <w:numFmt w:val="bullet"/>
      <w:lvlText w:val="•"/>
      <w:lvlJc w:val="left"/>
      <w:pPr>
        <w:ind w:left="3794" w:hanging="477"/>
      </w:pPr>
      <w:rPr>
        <w:rFonts w:hint="default"/>
        <w:lang w:val="hu-HU" w:eastAsia="en-US" w:bidi="ar-SA"/>
      </w:rPr>
    </w:lvl>
    <w:lvl w:ilvl="5" w:tplc="E55A6C0E">
      <w:numFmt w:val="bullet"/>
      <w:lvlText w:val="•"/>
      <w:lvlJc w:val="left"/>
      <w:pPr>
        <w:ind w:left="4713" w:hanging="477"/>
      </w:pPr>
      <w:rPr>
        <w:rFonts w:hint="default"/>
        <w:lang w:val="hu-HU" w:eastAsia="en-US" w:bidi="ar-SA"/>
      </w:rPr>
    </w:lvl>
    <w:lvl w:ilvl="6" w:tplc="CF385392">
      <w:numFmt w:val="bullet"/>
      <w:lvlText w:val="•"/>
      <w:lvlJc w:val="left"/>
      <w:pPr>
        <w:ind w:left="5631" w:hanging="477"/>
      </w:pPr>
      <w:rPr>
        <w:rFonts w:hint="default"/>
        <w:lang w:val="hu-HU" w:eastAsia="en-US" w:bidi="ar-SA"/>
      </w:rPr>
    </w:lvl>
    <w:lvl w:ilvl="7" w:tplc="81867AF8">
      <w:numFmt w:val="bullet"/>
      <w:lvlText w:val="•"/>
      <w:lvlJc w:val="left"/>
      <w:pPr>
        <w:ind w:left="6550" w:hanging="477"/>
      </w:pPr>
      <w:rPr>
        <w:rFonts w:hint="default"/>
        <w:lang w:val="hu-HU" w:eastAsia="en-US" w:bidi="ar-SA"/>
      </w:rPr>
    </w:lvl>
    <w:lvl w:ilvl="8" w:tplc="015C610A">
      <w:numFmt w:val="bullet"/>
      <w:lvlText w:val="•"/>
      <w:lvlJc w:val="left"/>
      <w:pPr>
        <w:ind w:left="7469" w:hanging="477"/>
      </w:pPr>
      <w:rPr>
        <w:rFonts w:hint="default"/>
        <w:lang w:val="hu-HU" w:eastAsia="en-US" w:bidi="ar-SA"/>
      </w:rPr>
    </w:lvl>
  </w:abstractNum>
  <w:abstractNum w:abstractNumId="9" w15:restartNumberingAfterBreak="0">
    <w:nsid w:val="28F73CDE"/>
    <w:multiLevelType w:val="hybridMultilevel"/>
    <w:tmpl w:val="9BCC8DDC"/>
    <w:lvl w:ilvl="0" w:tplc="9F0278A8">
      <w:numFmt w:val="bullet"/>
      <w:lvlText w:val="-"/>
      <w:lvlJc w:val="left"/>
      <w:pPr>
        <w:ind w:left="116" w:hanging="137"/>
      </w:pPr>
      <w:rPr>
        <w:rFonts w:ascii="Arial" w:eastAsia="Arial" w:hAnsi="Arial" w:cs="Arial" w:hint="default"/>
        <w:w w:val="100"/>
        <w:sz w:val="22"/>
        <w:szCs w:val="22"/>
        <w:lang w:val="hu-HU" w:eastAsia="en-US" w:bidi="ar-SA"/>
      </w:rPr>
    </w:lvl>
    <w:lvl w:ilvl="1" w:tplc="2A14C2A4">
      <w:numFmt w:val="bullet"/>
      <w:lvlText w:val="-"/>
      <w:lvlJc w:val="left"/>
      <w:pPr>
        <w:ind w:left="824" w:hanging="186"/>
      </w:pPr>
      <w:rPr>
        <w:rFonts w:ascii="Arial" w:eastAsia="Arial" w:hAnsi="Arial" w:cs="Arial" w:hint="default"/>
        <w:w w:val="100"/>
        <w:sz w:val="22"/>
        <w:szCs w:val="22"/>
        <w:lang w:val="hu-HU" w:eastAsia="en-US" w:bidi="ar-SA"/>
      </w:rPr>
    </w:lvl>
    <w:lvl w:ilvl="2" w:tplc="802ED72E">
      <w:numFmt w:val="bullet"/>
      <w:lvlText w:val="•"/>
      <w:lvlJc w:val="left"/>
      <w:pPr>
        <w:ind w:left="1762" w:hanging="186"/>
      </w:pPr>
      <w:rPr>
        <w:rFonts w:hint="default"/>
        <w:lang w:val="hu-HU" w:eastAsia="en-US" w:bidi="ar-SA"/>
      </w:rPr>
    </w:lvl>
    <w:lvl w:ilvl="3" w:tplc="97669F54">
      <w:numFmt w:val="bullet"/>
      <w:lvlText w:val="•"/>
      <w:lvlJc w:val="left"/>
      <w:pPr>
        <w:ind w:left="2705" w:hanging="186"/>
      </w:pPr>
      <w:rPr>
        <w:rFonts w:hint="default"/>
        <w:lang w:val="hu-HU" w:eastAsia="en-US" w:bidi="ar-SA"/>
      </w:rPr>
    </w:lvl>
    <w:lvl w:ilvl="4" w:tplc="048EF332">
      <w:numFmt w:val="bullet"/>
      <w:lvlText w:val="•"/>
      <w:lvlJc w:val="left"/>
      <w:pPr>
        <w:ind w:left="3648" w:hanging="186"/>
      </w:pPr>
      <w:rPr>
        <w:rFonts w:hint="default"/>
        <w:lang w:val="hu-HU" w:eastAsia="en-US" w:bidi="ar-SA"/>
      </w:rPr>
    </w:lvl>
    <w:lvl w:ilvl="5" w:tplc="6ECCEFD4">
      <w:numFmt w:val="bullet"/>
      <w:lvlText w:val="•"/>
      <w:lvlJc w:val="left"/>
      <w:pPr>
        <w:ind w:left="4591" w:hanging="186"/>
      </w:pPr>
      <w:rPr>
        <w:rFonts w:hint="default"/>
        <w:lang w:val="hu-HU" w:eastAsia="en-US" w:bidi="ar-SA"/>
      </w:rPr>
    </w:lvl>
    <w:lvl w:ilvl="6" w:tplc="16783E32">
      <w:numFmt w:val="bullet"/>
      <w:lvlText w:val="•"/>
      <w:lvlJc w:val="left"/>
      <w:pPr>
        <w:ind w:left="5534" w:hanging="186"/>
      </w:pPr>
      <w:rPr>
        <w:rFonts w:hint="default"/>
        <w:lang w:val="hu-HU" w:eastAsia="en-US" w:bidi="ar-SA"/>
      </w:rPr>
    </w:lvl>
    <w:lvl w:ilvl="7" w:tplc="5E4AB494">
      <w:numFmt w:val="bullet"/>
      <w:lvlText w:val="•"/>
      <w:lvlJc w:val="left"/>
      <w:pPr>
        <w:ind w:left="6477" w:hanging="186"/>
      </w:pPr>
      <w:rPr>
        <w:rFonts w:hint="default"/>
        <w:lang w:val="hu-HU" w:eastAsia="en-US" w:bidi="ar-SA"/>
      </w:rPr>
    </w:lvl>
    <w:lvl w:ilvl="8" w:tplc="4A1EBB86">
      <w:numFmt w:val="bullet"/>
      <w:lvlText w:val="•"/>
      <w:lvlJc w:val="left"/>
      <w:pPr>
        <w:ind w:left="7420" w:hanging="186"/>
      </w:pPr>
      <w:rPr>
        <w:rFonts w:hint="default"/>
        <w:lang w:val="hu-HU" w:eastAsia="en-US" w:bidi="ar-SA"/>
      </w:rPr>
    </w:lvl>
  </w:abstractNum>
  <w:abstractNum w:abstractNumId="10" w15:restartNumberingAfterBreak="0">
    <w:nsid w:val="2F1E5B1B"/>
    <w:multiLevelType w:val="multilevel"/>
    <w:tmpl w:val="D0F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B54AF2"/>
    <w:multiLevelType w:val="hybridMultilevel"/>
    <w:tmpl w:val="B07E503C"/>
    <w:lvl w:ilvl="0" w:tplc="A7DADE6E">
      <w:numFmt w:val="bullet"/>
      <w:lvlText w:val="-"/>
      <w:lvlJc w:val="left"/>
      <w:pPr>
        <w:ind w:left="244" w:hanging="129"/>
      </w:pPr>
      <w:rPr>
        <w:rFonts w:ascii="Arial" w:eastAsia="Arial" w:hAnsi="Arial" w:cs="Arial" w:hint="default"/>
        <w:b/>
        <w:bCs/>
        <w:w w:val="100"/>
        <w:sz w:val="22"/>
        <w:szCs w:val="22"/>
        <w:u w:val="thick" w:color="000000"/>
        <w:lang w:val="hu-HU" w:eastAsia="en-US" w:bidi="ar-SA"/>
      </w:rPr>
    </w:lvl>
    <w:lvl w:ilvl="1" w:tplc="C2026D4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2" w:tplc="7B6AF260">
      <w:numFmt w:val="bullet"/>
      <w:lvlText w:val="•"/>
      <w:lvlJc w:val="left"/>
      <w:pPr>
        <w:ind w:left="1780" w:hanging="360"/>
      </w:pPr>
      <w:rPr>
        <w:rFonts w:hint="default"/>
        <w:lang w:val="hu-HU" w:eastAsia="en-US" w:bidi="ar-SA"/>
      </w:rPr>
    </w:lvl>
    <w:lvl w:ilvl="3" w:tplc="0F348F9C">
      <w:numFmt w:val="bullet"/>
      <w:lvlText w:val="•"/>
      <w:lvlJc w:val="left"/>
      <w:pPr>
        <w:ind w:left="2721" w:hanging="360"/>
      </w:pPr>
      <w:rPr>
        <w:rFonts w:hint="default"/>
        <w:lang w:val="hu-HU" w:eastAsia="en-US" w:bidi="ar-SA"/>
      </w:rPr>
    </w:lvl>
    <w:lvl w:ilvl="4" w:tplc="C18E0B0A">
      <w:numFmt w:val="bullet"/>
      <w:lvlText w:val="•"/>
      <w:lvlJc w:val="left"/>
      <w:pPr>
        <w:ind w:left="3662" w:hanging="360"/>
      </w:pPr>
      <w:rPr>
        <w:rFonts w:hint="default"/>
        <w:lang w:val="hu-HU" w:eastAsia="en-US" w:bidi="ar-SA"/>
      </w:rPr>
    </w:lvl>
    <w:lvl w:ilvl="5" w:tplc="E30E288C">
      <w:numFmt w:val="bullet"/>
      <w:lvlText w:val="•"/>
      <w:lvlJc w:val="left"/>
      <w:pPr>
        <w:ind w:left="4602" w:hanging="360"/>
      </w:pPr>
      <w:rPr>
        <w:rFonts w:hint="default"/>
        <w:lang w:val="hu-HU" w:eastAsia="en-US" w:bidi="ar-SA"/>
      </w:rPr>
    </w:lvl>
    <w:lvl w:ilvl="6" w:tplc="FA14969C">
      <w:numFmt w:val="bullet"/>
      <w:lvlText w:val="•"/>
      <w:lvlJc w:val="left"/>
      <w:pPr>
        <w:ind w:left="5543" w:hanging="360"/>
      </w:pPr>
      <w:rPr>
        <w:rFonts w:hint="default"/>
        <w:lang w:val="hu-HU" w:eastAsia="en-US" w:bidi="ar-SA"/>
      </w:rPr>
    </w:lvl>
    <w:lvl w:ilvl="7" w:tplc="4BFA0880">
      <w:numFmt w:val="bullet"/>
      <w:lvlText w:val="•"/>
      <w:lvlJc w:val="left"/>
      <w:pPr>
        <w:ind w:left="6484" w:hanging="360"/>
      </w:pPr>
      <w:rPr>
        <w:rFonts w:hint="default"/>
        <w:lang w:val="hu-HU" w:eastAsia="en-US" w:bidi="ar-SA"/>
      </w:rPr>
    </w:lvl>
    <w:lvl w:ilvl="8" w:tplc="534845B0">
      <w:numFmt w:val="bullet"/>
      <w:lvlText w:val="•"/>
      <w:lvlJc w:val="left"/>
      <w:pPr>
        <w:ind w:left="7424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359D007E"/>
    <w:multiLevelType w:val="hybridMultilevel"/>
    <w:tmpl w:val="6728095A"/>
    <w:lvl w:ilvl="0" w:tplc="E692FAA0">
      <w:start w:val="21"/>
      <w:numFmt w:val="decimal"/>
      <w:lvlText w:val="(%1)"/>
      <w:lvlJc w:val="left"/>
      <w:pPr>
        <w:ind w:left="566" w:hanging="451"/>
      </w:pPr>
      <w:rPr>
        <w:rFonts w:hint="default"/>
        <w:spacing w:val="-2"/>
        <w:w w:val="100"/>
        <w:lang w:val="hu-HU" w:eastAsia="en-US" w:bidi="ar-SA"/>
      </w:rPr>
    </w:lvl>
    <w:lvl w:ilvl="1" w:tplc="55760166">
      <w:numFmt w:val="bullet"/>
      <w:lvlText w:val="•"/>
      <w:lvlJc w:val="left"/>
      <w:pPr>
        <w:ind w:left="1434" w:hanging="451"/>
      </w:pPr>
      <w:rPr>
        <w:rFonts w:hint="default"/>
        <w:lang w:val="hu-HU" w:eastAsia="en-US" w:bidi="ar-SA"/>
      </w:rPr>
    </w:lvl>
    <w:lvl w:ilvl="2" w:tplc="0436ED16">
      <w:numFmt w:val="bullet"/>
      <w:lvlText w:val="•"/>
      <w:lvlJc w:val="left"/>
      <w:pPr>
        <w:ind w:left="2309" w:hanging="451"/>
      </w:pPr>
      <w:rPr>
        <w:rFonts w:hint="default"/>
        <w:lang w:val="hu-HU" w:eastAsia="en-US" w:bidi="ar-SA"/>
      </w:rPr>
    </w:lvl>
    <w:lvl w:ilvl="3" w:tplc="14A2CE46">
      <w:numFmt w:val="bullet"/>
      <w:lvlText w:val="•"/>
      <w:lvlJc w:val="left"/>
      <w:pPr>
        <w:ind w:left="3183" w:hanging="451"/>
      </w:pPr>
      <w:rPr>
        <w:rFonts w:hint="default"/>
        <w:lang w:val="hu-HU" w:eastAsia="en-US" w:bidi="ar-SA"/>
      </w:rPr>
    </w:lvl>
    <w:lvl w:ilvl="4" w:tplc="DE120C62">
      <w:numFmt w:val="bullet"/>
      <w:lvlText w:val="•"/>
      <w:lvlJc w:val="left"/>
      <w:pPr>
        <w:ind w:left="4058" w:hanging="451"/>
      </w:pPr>
      <w:rPr>
        <w:rFonts w:hint="default"/>
        <w:lang w:val="hu-HU" w:eastAsia="en-US" w:bidi="ar-SA"/>
      </w:rPr>
    </w:lvl>
    <w:lvl w:ilvl="5" w:tplc="4E465150">
      <w:numFmt w:val="bullet"/>
      <w:lvlText w:val="•"/>
      <w:lvlJc w:val="left"/>
      <w:pPr>
        <w:ind w:left="4933" w:hanging="451"/>
      </w:pPr>
      <w:rPr>
        <w:rFonts w:hint="default"/>
        <w:lang w:val="hu-HU" w:eastAsia="en-US" w:bidi="ar-SA"/>
      </w:rPr>
    </w:lvl>
    <w:lvl w:ilvl="6" w:tplc="E306F626">
      <w:numFmt w:val="bullet"/>
      <w:lvlText w:val="•"/>
      <w:lvlJc w:val="left"/>
      <w:pPr>
        <w:ind w:left="5807" w:hanging="451"/>
      </w:pPr>
      <w:rPr>
        <w:rFonts w:hint="default"/>
        <w:lang w:val="hu-HU" w:eastAsia="en-US" w:bidi="ar-SA"/>
      </w:rPr>
    </w:lvl>
    <w:lvl w:ilvl="7" w:tplc="980EBA84">
      <w:numFmt w:val="bullet"/>
      <w:lvlText w:val="•"/>
      <w:lvlJc w:val="left"/>
      <w:pPr>
        <w:ind w:left="6682" w:hanging="451"/>
      </w:pPr>
      <w:rPr>
        <w:rFonts w:hint="default"/>
        <w:lang w:val="hu-HU" w:eastAsia="en-US" w:bidi="ar-SA"/>
      </w:rPr>
    </w:lvl>
    <w:lvl w:ilvl="8" w:tplc="E5CA3DDA">
      <w:numFmt w:val="bullet"/>
      <w:lvlText w:val="•"/>
      <w:lvlJc w:val="left"/>
      <w:pPr>
        <w:ind w:left="7557" w:hanging="451"/>
      </w:pPr>
      <w:rPr>
        <w:rFonts w:hint="default"/>
        <w:lang w:val="hu-HU" w:eastAsia="en-US" w:bidi="ar-SA"/>
      </w:rPr>
    </w:lvl>
  </w:abstractNum>
  <w:abstractNum w:abstractNumId="13" w15:restartNumberingAfterBreak="0">
    <w:nsid w:val="3E5920C9"/>
    <w:multiLevelType w:val="hybridMultilevel"/>
    <w:tmpl w:val="1222F8FA"/>
    <w:lvl w:ilvl="0" w:tplc="4F82983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100E3E6C">
      <w:numFmt w:val="bullet"/>
      <w:lvlText w:val="•"/>
      <w:lvlJc w:val="left"/>
      <w:pPr>
        <w:ind w:left="1120" w:hanging="360"/>
      </w:pPr>
      <w:rPr>
        <w:rFonts w:hint="default"/>
        <w:lang w:val="hu-HU" w:eastAsia="en-US" w:bidi="ar-SA"/>
      </w:rPr>
    </w:lvl>
    <w:lvl w:ilvl="2" w:tplc="320AF260">
      <w:numFmt w:val="bullet"/>
      <w:lvlText w:val="•"/>
      <w:lvlJc w:val="left"/>
      <w:pPr>
        <w:ind w:left="2029" w:hanging="360"/>
      </w:pPr>
      <w:rPr>
        <w:rFonts w:hint="default"/>
        <w:lang w:val="hu-HU" w:eastAsia="en-US" w:bidi="ar-SA"/>
      </w:rPr>
    </w:lvl>
    <w:lvl w:ilvl="3" w:tplc="E788FF3C">
      <w:numFmt w:val="bullet"/>
      <w:lvlText w:val="•"/>
      <w:lvlJc w:val="left"/>
      <w:pPr>
        <w:ind w:left="2939" w:hanging="360"/>
      </w:pPr>
      <w:rPr>
        <w:rFonts w:hint="default"/>
        <w:lang w:val="hu-HU" w:eastAsia="en-US" w:bidi="ar-SA"/>
      </w:rPr>
    </w:lvl>
    <w:lvl w:ilvl="4" w:tplc="553C753E">
      <w:numFmt w:val="bullet"/>
      <w:lvlText w:val="•"/>
      <w:lvlJc w:val="left"/>
      <w:pPr>
        <w:ind w:left="3848" w:hanging="360"/>
      </w:pPr>
      <w:rPr>
        <w:rFonts w:hint="default"/>
        <w:lang w:val="hu-HU" w:eastAsia="en-US" w:bidi="ar-SA"/>
      </w:rPr>
    </w:lvl>
    <w:lvl w:ilvl="5" w:tplc="44CA85FE">
      <w:numFmt w:val="bullet"/>
      <w:lvlText w:val="•"/>
      <w:lvlJc w:val="left"/>
      <w:pPr>
        <w:ind w:left="4758" w:hanging="360"/>
      </w:pPr>
      <w:rPr>
        <w:rFonts w:hint="default"/>
        <w:lang w:val="hu-HU" w:eastAsia="en-US" w:bidi="ar-SA"/>
      </w:rPr>
    </w:lvl>
    <w:lvl w:ilvl="6" w:tplc="DD2EF174">
      <w:numFmt w:val="bullet"/>
      <w:lvlText w:val="•"/>
      <w:lvlJc w:val="left"/>
      <w:pPr>
        <w:ind w:left="5668" w:hanging="360"/>
      </w:pPr>
      <w:rPr>
        <w:rFonts w:hint="default"/>
        <w:lang w:val="hu-HU" w:eastAsia="en-US" w:bidi="ar-SA"/>
      </w:rPr>
    </w:lvl>
    <w:lvl w:ilvl="7" w:tplc="7484716E">
      <w:numFmt w:val="bullet"/>
      <w:lvlText w:val="•"/>
      <w:lvlJc w:val="left"/>
      <w:pPr>
        <w:ind w:left="6577" w:hanging="360"/>
      </w:pPr>
      <w:rPr>
        <w:rFonts w:hint="default"/>
        <w:lang w:val="hu-HU" w:eastAsia="en-US" w:bidi="ar-SA"/>
      </w:rPr>
    </w:lvl>
    <w:lvl w:ilvl="8" w:tplc="1784A694">
      <w:numFmt w:val="bullet"/>
      <w:lvlText w:val="•"/>
      <w:lvlJc w:val="left"/>
      <w:pPr>
        <w:ind w:left="7487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470263CA"/>
    <w:multiLevelType w:val="hybridMultilevel"/>
    <w:tmpl w:val="1AD6FCA4"/>
    <w:lvl w:ilvl="0" w:tplc="B408050A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2"/>
        <w:w w:val="100"/>
        <w:sz w:val="22"/>
        <w:szCs w:val="22"/>
        <w:lang w:val="hu-HU" w:eastAsia="en-US" w:bidi="ar-SA"/>
      </w:rPr>
    </w:lvl>
    <w:lvl w:ilvl="1" w:tplc="B740C976">
      <w:numFmt w:val="bullet"/>
      <w:lvlText w:val="•"/>
      <w:lvlJc w:val="left"/>
      <w:pPr>
        <w:ind w:left="1272" w:hanging="258"/>
      </w:pPr>
      <w:rPr>
        <w:rFonts w:hint="default"/>
        <w:lang w:val="hu-HU" w:eastAsia="en-US" w:bidi="ar-SA"/>
      </w:rPr>
    </w:lvl>
    <w:lvl w:ilvl="2" w:tplc="2F34681E">
      <w:numFmt w:val="bullet"/>
      <w:lvlText w:val="•"/>
      <w:lvlJc w:val="left"/>
      <w:pPr>
        <w:ind w:left="2165" w:hanging="258"/>
      </w:pPr>
      <w:rPr>
        <w:rFonts w:hint="default"/>
        <w:lang w:val="hu-HU" w:eastAsia="en-US" w:bidi="ar-SA"/>
      </w:rPr>
    </w:lvl>
    <w:lvl w:ilvl="3" w:tplc="C5DE5EAE">
      <w:numFmt w:val="bullet"/>
      <w:lvlText w:val="•"/>
      <w:lvlJc w:val="left"/>
      <w:pPr>
        <w:ind w:left="3057" w:hanging="258"/>
      </w:pPr>
      <w:rPr>
        <w:rFonts w:hint="default"/>
        <w:lang w:val="hu-HU" w:eastAsia="en-US" w:bidi="ar-SA"/>
      </w:rPr>
    </w:lvl>
    <w:lvl w:ilvl="4" w:tplc="C6AEB0AE">
      <w:numFmt w:val="bullet"/>
      <w:lvlText w:val="•"/>
      <w:lvlJc w:val="left"/>
      <w:pPr>
        <w:ind w:left="3950" w:hanging="258"/>
      </w:pPr>
      <w:rPr>
        <w:rFonts w:hint="default"/>
        <w:lang w:val="hu-HU" w:eastAsia="en-US" w:bidi="ar-SA"/>
      </w:rPr>
    </w:lvl>
    <w:lvl w:ilvl="5" w:tplc="B2482B16">
      <w:numFmt w:val="bullet"/>
      <w:lvlText w:val="•"/>
      <w:lvlJc w:val="left"/>
      <w:pPr>
        <w:ind w:left="4843" w:hanging="258"/>
      </w:pPr>
      <w:rPr>
        <w:rFonts w:hint="default"/>
        <w:lang w:val="hu-HU" w:eastAsia="en-US" w:bidi="ar-SA"/>
      </w:rPr>
    </w:lvl>
    <w:lvl w:ilvl="6" w:tplc="5336AA3C">
      <w:numFmt w:val="bullet"/>
      <w:lvlText w:val="•"/>
      <w:lvlJc w:val="left"/>
      <w:pPr>
        <w:ind w:left="5735" w:hanging="258"/>
      </w:pPr>
      <w:rPr>
        <w:rFonts w:hint="default"/>
        <w:lang w:val="hu-HU" w:eastAsia="en-US" w:bidi="ar-SA"/>
      </w:rPr>
    </w:lvl>
    <w:lvl w:ilvl="7" w:tplc="4E0A66CE">
      <w:numFmt w:val="bullet"/>
      <w:lvlText w:val="•"/>
      <w:lvlJc w:val="left"/>
      <w:pPr>
        <w:ind w:left="6628" w:hanging="258"/>
      </w:pPr>
      <w:rPr>
        <w:rFonts w:hint="default"/>
        <w:lang w:val="hu-HU" w:eastAsia="en-US" w:bidi="ar-SA"/>
      </w:rPr>
    </w:lvl>
    <w:lvl w:ilvl="8" w:tplc="53A68768">
      <w:numFmt w:val="bullet"/>
      <w:lvlText w:val="•"/>
      <w:lvlJc w:val="left"/>
      <w:pPr>
        <w:ind w:left="7521" w:hanging="258"/>
      </w:pPr>
      <w:rPr>
        <w:rFonts w:hint="default"/>
        <w:lang w:val="hu-HU" w:eastAsia="en-US" w:bidi="ar-SA"/>
      </w:rPr>
    </w:lvl>
  </w:abstractNum>
  <w:abstractNum w:abstractNumId="15" w15:restartNumberingAfterBreak="0">
    <w:nsid w:val="4C9944F7"/>
    <w:multiLevelType w:val="hybridMultilevel"/>
    <w:tmpl w:val="E8D27F72"/>
    <w:lvl w:ilvl="0" w:tplc="ACBA0AB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5AC49658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3A125386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8D28DEA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2A544972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F99A2DD0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CCD22D96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500AE788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D3446EE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6" w15:restartNumberingAfterBreak="0">
    <w:nsid w:val="4FD90D4A"/>
    <w:multiLevelType w:val="hybridMultilevel"/>
    <w:tmpl w:val="DD7C9532"/>
    <w:lvl w:ilvl="0" w:tplc="704457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2804133"/>
    <w:multiLevelType w:val="hybridMultilevel"/>
    <w:tmpl w:val="EB723A60"/>
    <w:lvl w:ilvl="0" w:tplc="DC7042DC">
      <w:start w:val="1"/>
      <w:numFmt w:val="decimal"/>
      <w:lvlText w:val="%1)"/>
      <w:lvlJc w:val="left"/>
      <w:pPr>
        <w:ind w:left="373" w:hanging="25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hu-HU" w:eastAsia="en-US" w:bidi="ar-SA"/>
      </w:rPr>
    </w:lvl>
    <w:lvl w:ilvl="1" w:tplc="43487C14">
      <w:numFmt w:val="bullet"/>
      <w:lvlText w:val="•"/>
      <w:lvlJc w:val="left"/>
      <w:pPr>
        <w:ind w:left="1272" w:hanging="258"/>
      </w:pPr>
      <w:rPr>
        <w:rFonts w:hint="default"/>
        <w:lang w:val="hu-HU" w:eastAsia="en-US" w:bidi="ar-SA"/>
      </w:rPr>
    </w:lvl>
    <w:lvl w:ilvl="2" w:tplc="A4165B3A">
      <w:numFmt w:val="bullet"/>
      <w:lvlText w:val="•"/>
      <w:lvlJc w:val="left"/>
      <w:pPr>
        <w:ind w:left="2165" w:hanging="258"/>
      </w:pPr>
      <w:rPr>
        <w:rFonts w:hint="default"/>
        <w:lang w:val="hu-HU" w:eastAsia="en-US" w:bidi="ar-SA"/>
      </w:rPr>
    </w:lvl>
    <w:lvl w:ilvl="3" w:tplc="2690EA3E">
      <w:numFmt w:val="bullet"/>
      <w:lvlText w:val="•"/>
      <w:lvlJc w:val="left"/>
      <w:pPr>
        <w:ind w:left="3057" w:hanging="258"/>
      </w:pPr>
      <w:rPr>
        <w:rFonts w:hint="default"/>
        <w:lang w:val="hu-HU" w:eastAsia="en-US" w:bidi="ar-SA"/>
      </w:rPr>
    </w:lvl>
    <w:lvl w:ilvl="4" w:tplc="CC0A45AE">
      <w:numFmt w:val="bullet"/>
      <w:lvlText w:val="•"/>
      <w:lvlJc w:val="left"/>
      <w:pPr>
        <w:ind w:left="3950" w:hanging="258"/>
      </w:pPr>
      <w:rPr>
        <w:rFonts w:hint="default"/>
        <w:lang w:val="hu-HU" w:eastAsia="en-US" w:bidi="ar-SA"/>
      </w:rPr>
    </w:lvl>
    <w:lvl w:ilvl="5" w:tplc="8690E194">
      <w:numFmt w:val="bullet"/>
      <w:lvlText w:val="•"/>
      <w:lvlJc w:val="left"/>
      <w:pPr>
        <w:ind w:left="4843" w:hanging="258"/>
      </w:pPr>
      <w:rPr>
        <w:rFonts w:hint="default"/>
        <w:lang w:val="hu-HU" w:eastAsia="en-US" w:bidi="ar-SA"/>
      </w:rPr>
    </w:lvl>
    <w:lvl w:ilvl="6" w:tplc="7412626C">
      <w:numFmt w:val="bullet"/>
      <w:lvlText w:val="•"/>
      <w:lvlJc w:val="left"/>
      <w:pPr>
        <w:ind w:left="5735" w:hanging="258"/>
      </w:pPr>
      <w:rPr>
        <w:rFonts w:hint="default"/>
        <w:lang w:val="hu-HU" w:eastAsia="en-US" w:bidi="ar-SA"/>
      </w:rPr>
    </w:lvl>
    <w:lvl w:ilvl="7" w:tplc="22849C8C">
      <w:numFmt w:val="bullet"/>
      <w:lvlText w:val="•"/>
      <w:lvlJc w:val="left"/>
      <w:pPr>
        <w:ind w:left="6628" w:hanging="258"/>
      </w:pPr>
      <w:rPr>
        <w:rFonts w:hint="default"/>
        <w:lang w:val="hu-HU" w:eastAsia="en-US" w:bidi="ar-SA"/>
      </w:rPr>
    </w:lvl>
    <w:lvl w:ilvl="8" w:tplc="2CC2590C">
      <w:numFmt w:val="bullet"/>
      <w:lvlText w:val="•"/>
      <w:lvlJc w:val="left"/>
      <w:pPr>
        <w:ind w:left="7521" w:hanging="258"/>
      </w:pPr>
      <w:rPr>
        <w:rFonts w:hint="default"/>
        <w:lang w:val="hu-HU" w:eastAsia="en-US" w:bidi="ar-SA"/>
      </w:rPr>
    </w:lvl>
  </w:abstractNum>
  <w:abstractNum w:abstractNumId="18" w15:restartNumberingAfterBreak="0">
    <w:nsid w:val="54E21F04"/>
    <w:multiLevelType w:val="hybridMultilevel"/>
    <w:tmpl w:val="42AE6DAC"/>
    <w:lvl w:ilvl="0" w:tplc="E692FAA0">
      <w:start w:val="21"/>
      <w:numFmt w:val="decimal"/>
      <w:lvlText w:val="(%1)"/>
      <w:lvlJc w:val="left"/>
      <w:pPr>
        <w:ind w:left="566" w:hanging="451"/>
      </w:pPr>
      <w:rPr>
        <w:rFonts w:hint="default"/>
        <w:spacing w:val="-2"/>
        <w:w w:val="100"/>
        <w:lang w:val="hu-HU" w:eastAsia="en-US" w:bidi="ar-SA"/>
      </w:rPr>
    </w:lvl>
    <w:lvl w:ilvl="1" w:tplc="55760166">
      <w:numFmt w:val="bullet"/>
      <w:lvlText w:val="•"/>
      <w:lvlJc w:val="left"/>
      <w:pPr>
        <w:ind w:left="1434" w:hanging="451"/>
      </w:pPr>
      <w:rPr>
        <w:rFonts w:hint="default"/>
        <w:lang w:val="hu-HU" w:eastAsia="en-US" w:bidi="ar-SA"/>
      </w:rPr>
    </w:lvl>
    <w:lvl w:ilvl="2" w:tplc="0436ED16">
      <w:numFmt w:val="bullet"/>
      <w:lvlText w:val="•"/>
      <w:lvlJc w:val="left"/>
      <w:pPr>
        <w:ind w:left="2309" w:hanging="451"/>
      </w:pPr>
      <w:rPr>
        <w:rFonts w:hint="default"/>
        <w:lang w:val="hu-HU" w:eastAsia="en-US" w:bidi="ar-SA"/>
      </w:rPr>
    </w:lvl>
    <w:lvl w:ilvl="3" w:tplc="14A2CE46">
      <w:numFmt w:val="bullet"/>
      <w:lvlText w:val="•"/>
      <w:lvlJc w:val="left"/>
      <w:pPr>
        <w:ind w:left="3183" w:hanging="451"/>
      </w:pPr>
      <w:rPr>
        <w:rFonts w:hint="default"/>
        <w:lang w:val="hu-HU" w:eastAsia="en-US" w:bidi="ar-SA"/>
      </w:rPr>
    </w:lvl>
    <w:lvl w:ilvl="4" w:tplc="DE120C62">
      <w:numFmt w:val="bullet"/>
      <w:lvlText w:val="•"/>
      <w:lvlJc w:val="left"/>
      <w:pPr>
        <w:ind w:left="4058" w:hanging="451"/>
      </w:pPr>
      <w:rPr>
        <w:rFonts w:hint="default"/>
        <w:lang w:val="hu-HU" w:eastAsia="en-US" w:bidi="ar-SA"/>
      </w:rPr>
    </w:lvl>
    <w:lvl w:ilvl="5" w:tplc="4E465150">
      <w:numFmt w:val="bullet"/>
      <w:lvlText w:val="•"/>
      <w:lvlJc w:val="left"/>
      <w:pPr>
        <w:ind w:left="4933" w:hanging="451"/>
      </w:pPr>
      <w:rPr>
        <w:rFonts w:hint="default"/>
        <w:lang w:val="hu-HU" w:eastAsia="en-US" w:bidi="ar-SA"/>
      </w:rPr>
    </w:lvl>
    <w:lvl w:ilvl="6" w:tplc="E306F626">
      <w:numFmt w:val="bullet"/>
      <w:lvlText w:val="•"/>
      <w:lvlJc w:val="left"/>
      <w:pPr>
        <w:ind w:left="5807" w:hanging="451"/>
      </w:pPr>
      <w:rPr>
        <w:rFonts w:hint="default"/>
        <w:lang w:val="hu-HU" w:eastAsia="en-US" w:bidi="ar-SA"/>
      </w:rPr>
    </w:lvl>
    <w:lvl w:ilvl="7" w:tplc="980EBA84">
      <w:numFmt w:val="bullet"/>
      <w:lvlText w:val="•"/>
      <w:lvlJc w:val="left"/>
      <w:pPr>
        <w:ind w:left="6682" w:hanging="451"/>
      </w:pPr>
      <w:rPr>
        <w:rFonts w:hint="default"/>
        <w:lang w:val="hu-HU" w:eastAsia="en-US" w:bidi="ar-SA"/>
      </w:rPr>
    </w:lvl>
    <w:lvl w:ilvl="8" w:tplc="E5CA3DDA">
      <w:numFmt w:val="bullet"/>
      <w:lvlText w:val="•"/>
      <w:lvlJc w:val="left"/>
      <w:pPr>
        <w:ind w:left="7557" w:hanging="451"/>
      </w:pPr>
      <w:rPr>
        <w:rFonts w:hint="default"/>
        <w:lang w:val="hu-HU" w:eastAsia="en-US" w:bidi="ar-SA"/>
      </w:rPr>
    </w:lvl>
  </w:abstractNum>
  <w:abstractNum w:abstractNumId="19" w15:restartNumberingAfterBreak="0">
    <w:nsid w:val="5BC137E1"/>
    <w:multiLevelType w:val="hybridMultilevel"/>
    <w:tmpl w:val="DC900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B1625"/>
    <w:multiLevelType w:val="hybridMultilevel"/>
    <w:tmpl w:val="6098237A"/>
    <w:lvl w:ilvl="0" w:tplc="8806CC84">
      <w:start w:val="5"/>
      <w:numFmt w:val="decimal"/>
      <w:lvlText w:val="(%1)"/>
      <w:lvlJc w:val="left"/>
      <w:pPr>
        <w:ind w:left="116" w:hanging="320"/>
      </w:pPr>
      <w:rPr>
        <w:rFonts w:ascii="Arial" w:eastAsia="Arial" w:hAnsi="Arial" w:cs="Arial" w:hint="default"/>
        <w:spacing w:val="-2"/>
        <w:w w:val="100"/>
        <w:sz w:val="22"/>
        <w:szCs w:val="22"/>
        <w:lang w:val="hu-HU" w:eastAsia="en-US" w:bidi="ar-SA"/>
      </w:rPr>
    </w:lvl>
    <w:lvl w:ilvl="1" w:tplc="A3521E3E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hu-HU" w:eastAsia="en-US" w:bidi="ar-SA"/>
      </w:rPr>
    </w:lvl>
    <w:lvl w:ilvl="2" w:tplc="B7301AD0">
      <w:numFmt w:val="bullet"/>
      <w:lvlText w:val="•"/>
      <w:lvlJc w:val="left"/>
      <w:pPr>
        <w:ind w:left="1780" w:hanging="360"/>
      </w:pPr>
      <w:rPr>
        <w:rFonts w:hint="default"/>
        <w:lang w:val="hu-HU" w:eastAsia="en-US" w:bidi="ar-SA"/>
      </w:rPr>
    </w:lvl>
    <w:lvl w:ilvl="3" w:tplc="DDE2A34A">
      <w:numFmt w:val="bullet"/>
      <w:lvlText w:val="•"/>
      <w:lvlJc w:val="left"/>
      <w:pPr>
        <w:ind w:left="2721" w:hanging="360"/>
      </w:pPr>
      <w:rPr>
        <w:rFonts w:hint="default"/>
        <w:lang w:val="hu-HU" w:eastAsia="en-US" w:bidi="ar-SA"/>
      </w:rPr>
    </w:lvl>
    <w:lvl w:ilvl="4" w:tplc="F202FB76">
      <w:numFmt w:val="bullet"/>
      <w:lvlText w:val="•"/>
      <w:lvlJc w:val="left"/>
      <w:pPr>
        <w:ind w:left="3662" w:hanging="360"/>
      </w:pPr>
      <w:rPr>
        <w:rFonts w:hint="default"/>
        <w:lang w:val="hu-HU" w:eastAsia="en-US" w:bidi="ar-SA"/>
      </w:rPr>
    </w:lvl>
    <w:lvl w:ilvl="5" w:tplc="975070EA">
      <w:numFmt w:val="bullet"/>
      <w:lvlText w:val="•"/>
      <w:lvlJc w:val="left"/>
      <w:pPr>
        <w:ind w:left="4602" w:hanging="360"/>
      </w:pPr>
      <w:rPr>
        <w:rFonts w:hint="default"/>
        <w:lang w:val="hu-HU" w:eastAsia="en-US" w:bidi="ar-SA"/>
      </w:rPr>
    </w:lvl>
    <w:lvl w:ilvl="6" w:tplc="40A20050">
      <w:numFmt w:val="bullet"/>
      <w:lvlText w:val="•"/>
      <w:lvlJc w:val="left"/>
      <w:pPr>
        <w:ind w:left="5543" w:hanging="360"/>
      </w:pPr>
      <w:rPr>
        <w:rFonts w:hint="default"/>
        <w:lang w:val="hu-HU" w:eastAsia="en-US" w:bidi="ar-SA"/>
      </w:rPr>
    </w:lvl>
    <w:lvl w:ilvl="7" w:tplc="76B8E532">
      <w:numFmt w:val="bullet"/>
      <w:lvlText w:val="•"/>
      <w:lvlJc w:val="left"/>
      <w:pPr>
        <w:ind w:left="6484" w:hanging="360"/>
      </w:pPr>
      <w:rPr>
        <w:rFonts w:hint="default"/>
        <w:lang w:val="hu-HU" w:eastAsia="en-US" w:bidi="ar-SA"/>
      </w:rPr>
    </w:lvl>
    <w:lvl w:ilvl="8" w:tplc="51209600">
      <w:numFmt w:val="bullet"/>
      <w:lvlText w:val="•"/>
      <w:lvlJc w:val="left"/>
      <w:pPr>
        <w:ind w:left="7424" w:hanging="360"/>
      </w:pPr>
      <w:rPr>
        <w:rFonts w:hint="default"/>
        <w:lang w:val="hu-HU" w:eastAsia="en-US" w:bidi="ar-SA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0"/>
  </w:num>
  <w:num w:numId="5">
    <w:abstractNumId w:val="5"/>
  </w:num>
  <w:num w:numId="6">
    <w:abstractNumId w:val="12"/>
  </w:num>
  <w:num w:numId="7">
    <w:abstractNumId w:val="8"/>
  </w:num>
  <w:num w:numId="8">
    <w:abstractNumId w:val="4"/>
  </w:num>
  <w:num w:numId="9">
    <w:abstractNumId w:val="17"/>
  </w:num>
  <w:num w:numId="10">
    <w:abstractNumId w:val="14"/>
  </w:num>
  <w:num w:numId="11">
    <w:abstractNumId w:val="3"/>
  </w:num>
  <w:num w:numId="12">
    <w:abstractNumId w:val="11"/>
  </w:num>
  <w:num w:numId="13">
    <w:abstractNumId w:val="20"/>
  </w:num>
  <w:num w:numId="14">
    <w:abstractNumId w:val="2"/>
  </w:num>
  <w:num w:numId="15">
    <w:abstractNumId w:val="9"/>
  </w:num>
  <w:num w:numId="16">
    <w:abstractNumId w:val="13"/>
  </w:num>
  <w:num w:numId="17">
    <w:abstractNumId w:val="1"/>
  </w:num>
  <w:num w:numId="18">
    <w:abstractNumId w:val="19"/>
  </w:num>
  <w:num w:numId="19">
    <w:abstractNumId w:val="16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EE"/>
    <w:rsid w:val="001247A1"/>
    <w:rsid w:val="001A31B3"/>
    <w:rsid w:val="00277246"/>
    <w:rsid w:val="0029461E"/>
    <w:rsid w:val="002A33EE"/>
    <w:rsid w:val="002E0C5E"/>
    <w:rsid w:val="00374CAE"/>
    <w:rsid w:val="005D3E27"/>
    <w:rsid w:val="006A47DE"/>
    <w:rsid w:val="00741603"/>
    <w:rsid w:val="00773AF4"/>
    <w:rsid w:val="00814A0D"/>
    <w:rsid w:val="0083566D"/>
    <w:rsid w:val="00842681"/>
    <w:rsid w:val="00A23DD8"/>
    <w:rsid w:val="00A477BF"/>
    <w:rsid w:val="00A837C7"/>
    <w:rsid w:val="00B02F81"/>
    <w:rsid w:val="00D33A27"/>
    <w:rsid w:val="00D47CA6"/>
    <w:rsid w:val="00F05B5E"/>
    <w:rsid w:val="00F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7DDAE3-242A-49F8-9D5B-D0D0FDA6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2A33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2A33EE"/>
    <w:pPr>
      <w:ind w:left="116"/>
    </w:pPr>
  </w:style>
  <w:style w:type="character" w:customStyle="1" w:styleId="SzvegtrzsChar">
    <w:name w:val="Szövegtörzs Char"/>
    <w:basedOn w:val="Bekezdsalapbettpusa"/>
    <w:link w:val="Szvegtrzs"/>
    <w:uiPriority w:val="1"/>
    <w:rsid w:val="002A33EE"/>
    <w:rPr>
      <w:rFonts w:ascii="Arial" w:eastAsia="Arial" w:hAnsi="Arial" w:cs="Arial"/>
    </w:rPr>
  </w:style>
  <w:style w:type="paragraph" w:customStyle="1" w:styleId="Cmsor11">
    <w:name w:val="Címsor 11"/>
    <w:basedOn w:val="Norml"/>
    <w:uiPriority w:val="1"/>
    <w:qFormat/>
    <w:rsid w:val="002A33EE"/>
    <w:pPr>
      <w:ind w:left="116"/>
      <w:outlineLvl w:val="1"/>
    </w:pPr>
    <w:rPr>
      <w:b/>
      <w:bCs/>
    </w:rPr>
  </w:style>
  <w:style w:type="paragraph" w:customStyle="1" w:styleId="Cmsor21">
    <w:name w:val="Címsor 21"/>
    <w:basedOn w:val="Norml"/>
    <w:uiPriority w:val="1"/>
    <w:qFormat/>
    <w:rsid w:val="002A33EE"/>
    <w:pPr>
      <w:spacing w:before="93"/>
      <w:ind w:left="116" w:hanging="360"/>
      <w:outlineLvl w:val="2"/>
    </w:pPr>
    <w:rPr>
      <w:b/>
      <w:bCs/>
      <w:i/>
      <w:u w:val="single" w:color="000000"/>
    </w:rPr>
  </w:style>
  <w:style w:type="paragraph" w:styleId="Listaszerbekezds">
    <w:name w:val="List Paragraph"/>
    <w:basedOn w:val="Norml"/>
    <w:uiPriority w:val="34"/>
    <w:qFormat/>
    <w:rsid w:val="002A33EE"/>
    <w:pPr>
      <w:ind w:left="116" w:hanging="360"/>
      <w:jc w:val="both"/>
    </w:pPr>
  </w:style>
  <w:style w:type="paragraph" w:customStyle="1" w:styleId="TableParagraph">
    <w:name w:val="Table Paragraph"/>
    <w:basedOn w:val="Norml"/>
    <w:uiPriority w:val="1"/>
    <w:qFormat/>
    <w:rsid w:val="002A33EE"/>
  </w:style>
  <w:style w:type="character" w:styleId="Kiemels">
    <w:name w:val="Emphasis"/>
    <w:basedOn w:val="Bekezdsalapbettpusa"/>
    <w:uiPriority w:val="20"/>
    <w:qFormat/>
    <w:rsid w:val="002A33EE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2A33EE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2A33EE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2A33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2A33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ld">
    <w:name w:val="bold"/>
    <w:basedOn w:val="Bekezdsalapbettpusa"/>
    <w:rsid w:val="002A33EE"/>
  </w:style>
  <w:style w:type="character" w:customStyle="1" w:styleId="fogalom">
    <w:name w:val="fogalom"/>
    <w:basedOn w:val="Bekezdsalapbettpusa"/>
    <w:rsid w:val="002A33EE"/>
  </w:style>
  <w:style w:type="paragraph" w:styleId="Buborkszveg">
    <w:name w:val="Balloon Text"/>
    <w:basedOn w:val="Norml"/>
    <w:link w:val="BuborkszvegChar"/>
    <w:uiPriority w:val="99"/>
    <w:semiHidden/>
    <w:unhideWhenUsed/>
    <w:rsid w:val="002A33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3EE"/>
    <w:rPr>
      <w:rFonts w:ascii="Tahoma" w:eastAsia="Arial" w:hAnsi="Tahoma" w:cs="Tahoma"/>
      <w:sz w:val="16"/>
      <w:szCs w:val="16"/>
    </w:rPr>
  </w:style>
  <w:style w:type="paragraph" w:styleId="Nincstrkz">
    <w:name w:val="No Spacing"/>
    <w:uiPriority w:val="1"/>
    <w:qFormat/>
    <w:rsid w:val="00B02F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mandrostenreview.com/international-press/" TargetMode="External"/><Relationship Id="rId13" Type="http://schemas.openxmlformats.org/officeDocument/2006/relationships/hyperlink" Target="https://c19ivermectin.com/" TargetMode="External"/><Relationship Id="rId18" Type="http://schemas.openxmlformats.org/officeDocument/2006/relationships/hyperlink" Target="https://klinfarm.blog.hu/2009/11/26/a_nurnbergi_kod_nuremberg_code" TargetMode="External"/><Relationship Id="rId26" Type="http://schemas.openxmlformats.org/officeDocument/2006/relationships/hyperlink" Target="https://www.medalerts.org/vaersdb/findfield.php?TABLE=ON&amp;GROUP1=CAT&amp;EVENTS=ON&amp;VAX=COVID19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ur-lex.europa.eu/legal-content/HU/TXT/?uri=LEGISSUM:l33501" TargetMode="External"/><Relationship Id="rId34" Type="http://schemas.openxmlformats.org/officeDocument/2006/relationships/hyperlink" Target="http://www.wochenblick.at/anwalt-belegt-testpositive-sind-" TargetMode="External"/><Relationship Id="rId7" Type="http://schemas.openxmlformats.org/officeDocument/2006/relationships/footer" Target="footer1.xml"/><Relationship Id="rId12" Type="http://schemas.openxmlformats.org/officeDocument/2006/relationships/hyperlink" Target="https://journals.lww.com/americantherapeutics/Abstract/9000/Ivermectin_for_Prevention_and_Treatment_of.98040.aspx" TargetMode="External"/><Relationship Id="rId17" Type="http://schemas.openxmlformats.org/officeDocument/2006/relationships/hyperlink" Target="https://www.youtube.com/watch?v=7ferlE32PbQ" TargetMode="External"/><Relationship Id="rId25" Type="http://schemas.openxmlformats.org/officeDocument/2006/relationships/hyperlink" Target="https://childrenshealthdefense.org/defender/rfk-jr-david-kessler-covid-vaccine-vaers/" TargetMode="External"/><Relationship Id="rId33" Type="http://schemas.openxmlformats.org/officeDocument/2006/relationships/hyperlink" Target="http://public.mkab.hu/dev/dontesek.nsf/0/6E591F1A62D43C1AC1257ADA00528B76?OpenDocumen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ature.com/articles/s41429-021-00430-5" TargetMode="External"/><Relationship Id="rId20" Type="http://schemas.openxmlformats.org/officeDocument/2006/relationships/hyperlink" Target="https://eur-lex.europa.eu/legal-content/HU/AUTO/?uri=celex:12012P/TXT" TargetMode="External"/><Relationship Id="rId29" Type="http://schemas.openxmlformats.org/officeDocument/2006/relationships/hyperlink" Target="https://medalerts.org/vaersdb/findfield.php?TABLE=ON&amp;GROUP1=AGE&amp;EVENTS=ON&amp;SYMPTOMS%5b%5d=Myocarditis+%2810028606%29&amp;SYMPTOMS%5b%5d=Pericarditis+%2810034484%29&amp;VAX=COVID19&amp;VAXMAN=PFIZER/BIONTECH&amp;WhichAge=range&amp;LOWAGE=12&amp;HIGHAGE=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childrenshealthdefense.org/defender/rfk-jr-david-kessler-covid-vaccine-vaers/" TargetMode="External"/><Relationship Id="rId32" Type="http://schemas.openxmlformats.org/officeDocument/2006/relationships/image" Target="media/image1.png"/><Relationship Id="rId37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www.nature.com/ja" TargetMode="External"/><Relationship Id="rId23" Type="http://schemas.openxmlformats.org/officeDocument/2006/relationships/hyperlink" Target="https://childrenshealthdefense.org/defender/cdc-vaers-data-injuries-surpass-7000-ages-12-to-17-covid-vaccines/?utm_source=salsa&amp;eType=EmailBlastContent&amp;eId=023eee0c-279c-47bb-8f76-3e5a26f44c66" TargetMode="External"/><Relationship Id="rId28" Type="http://schemas.openxmlformats.org/officeDocument/2006/relationships/hyperlink" Target="https://www.medalerts.org/vaersdb/findfield.php?TABLE=ON&amp;GROUP1=AGE&amp;EVENTS=ON&amp;VAX=COVID19&amp;SERIOUS=ON" TargetMode="External"/><Relationship Id="rId36" Type="http://schemas.openxmlformats.org/officeDocument/2006/relationships/footer" Target="footer4.xml"/><Relationship Id="rId10" Type="http://schemas.openxmlformats.org/officeDocument/2006/relationships/hyperlink" Target="https://www.who.int/news/item/20-01-2021-who-information-notice-for-ivd-users-2020-05?fbclid=IwAR27Z_8E_uezYTYYyO1vym_MNpz5-Z7o5KB9YQKWZ3y_4_Pi1FWVReOnah4" TargetMode="External"/><Relationship Id="rId19" Type="http://schemas.openxmlformats.org/officeDocument/2006/relationships/hyperlink" Target="https://eur-lex.europa.eu/legal-content/HU/AUTO/?uri=celex:12012M003" TargetMode="External"/><Relationship Id="rId31" Type="http://schemas.openxmlformats.org/officeDocument/2006/relationships/hyperlink" Target="http://public.mkab.hu/dev/dontesek.nsf/0/F271855F53797788C1257ADA00529E40?OpenDocumen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covid19criticalcare.com/" TargetMode="External"/><Relationship Id="rId22" Type="http://schemas.openxmlformats.org/officeDocument/2006/relationships/hyperlink" Target="https://vaers.hhs.gov/" TargetMode="External"/><Relationship Id="rId27" Type="http://schemas.openxmlformats.org/officeDocument/2006/relationships/hyperlink" Target="https://www.medalerts.org/vaersdb/findfield.php?TABLE=ON&amp;GROUP1=AGE&amp;EVENTS=ON&amp;VAX=COVID19&amp;DIED=Yes" TargetMode="External"/><Relationship Id="rId30" Type="http://schemas.openxmlformats.org/officeDocument/2006/relationships/hyperlink" Target="https://medalerts.org/vaersdb/findfield.php?TABLE=ON&amp;GROUP1=AGE&amp;EVENTS=ON&amp;SYMPTOMS%5b%5d=Cerebral+venous+sinus+thrombosis+%2810083037%29&amp;SYMPTOMS%5b%5d=Cerebral+venous+thrombosis+%2810008138%29&amp;SYMPTOMS%5b%5d=Coagulopathy+%2810009802%29&amp;SYMPTOMS%5b%5d=Deep+vein+thrombosis+%2810051055%29&amp;SYMPTOMS%5b%5d=Disseminated+intravascular+coagulation+%2810013442%29&amp;SYMPTOMS%5b%5d=Embolism+%2810061169%29&amp;SYMPTOMS%5b%5d=Idiopathic+thrombocytopenic+purpura+%2810021245%29&amp;SYMPTOMS%5b%5d=Immune+thrombocytopenia+%2810083842%29&amp;SYMPTOMS%5b%5d=Immune+thrombocytopenic+purpura+%2810074667%29&amp;SYMPTOMS%5b%5d=Ischaemic+stroke+%2810061256%29&amp;SYMPTOMS%5b%5d=Myocardial+infarction+%2810028596%29&amp;SYMPTOMS%5b%5d=Petechiae+%2810034754%29&amp;SYMPTOMS%5b%5d=Pulmonary+embolism+%2810037377%29&amp;SYMPTOMS%5b%5d=Purpura+%2810037549%29&amp;SYMPTOMS%5b%5d=Thrombocytopenia+%2810043554%29&amp;SYMPTOMS%5b%5d=Thrombosis+%2810043607%29&amp;SYMPTOMS%5b%5d=Vasculitis+%2810047115%29&amp;VAX=COVID19&amp;VAXMAN=Pfizer/Biontech&amp;WhichAge=range&amp;LOWAGE=12&amp;HIGHAGE=17" TargetMode="External"/><Relationship Id="rId35" Type="http://schemas.openxmlformats.org/officeDocument/2006/relationships/hyperlink" Target="http://www.dgsi.pt/jtrl.nsf/33182fc732316039802565fa00497eec/79d6ba338dcbe5e280258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24</Pages>
  <Words>7906</Words>
  <Characters>54553</Characters>
  <Application>Microsoft Office Word</Application>
  <DocSecurity>0</DocSecurity>
  <Lines>454</Lines>
  <Paragraphs>124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norbert</dc:creator>
  <cp:keywords/>
  <dc:description/>
  <cp:lastModifiedBy>User</cp:lastModifiedBy>
  <cp:revision>12</cp:revision>
  <dcterms:created xsi:type="dcterms:W3CDTF">2021-07-22T17:28:00Z</dcterms:created>
  <dcterms:modified xsi:type="dcterms:W3CDTF">2021-07-22T19:16:00Z</dcterms:modified>
</cp:coreProperties>
</file>